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3730515"/>
    <w:p w14:paraId="389D0D6C" w14:textId="77777777" w:rsidR="001E3FBF" w:rsidRDefault="001E3FBF" w:rsidP="001E3FBF">
      <w:pPr>
        <w:spacing w:after="0"/>
        <w:jc w:val="center"/>
        <w:rPr>
          <w:b/>
          <w:bCs/>
          <w:color w:val="FFFFFF"/>
          <w:sz w:val="44"/>
          <w:szCs w:val="44"/>
        </w:rPr>
      </w:pPr>
      <w:r>
        <w:rPr>
          <w:noProof/>
          <w:color w:val="FFFFFF"/>
          <w:sz w:val="24"/>
          <w:szCs w:val="24"/>
        </w:rPr>
        <mc:AlternateContent>
          <mc:Choice Requires="wps">
            <w:drawing>
              <wp:anchor distT="0" distB="0" distL="114300" distR="114300" simplePos="0" relativeHeight="251664384" behindDoc="1" locked="0" layoutInCell="1" allowOverlap="1" wp14:anchorId="3BF1668D" wp14:editId="36F80DC8">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F193288"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Pr>
          <w:b/>
          <w:bCs/>
          <w:color w:val="FFFFFF"/>
          <w:sz w:val="44"/>
          <w:szCs w:val="44"/>
        </w:rPr>
        <w:t>GOBIERNO MUNICIPAL DE PUERTO VALLARTA</w:t>
      </w:r>
    </w:p>
    <w:p w14:paraId="7C18BFE6" w14:textId="77777777" w:rsidR="001E3FBF" w:rsidRDefault="001E3FBF" w:rsidP="001E3FBF">
      <w:pPr>
        <w:spacing w:after="0"/>
        <w:jc w:val="center"/>
        <w:rPr>
          <w:b/>
          <w:bCs/>
          <w:color w:val="FFFFFF"/>
          <w:sz w:val="44"/>
          <w:szCs w:val="44"/>
        </w:rPr>
      </w:pPr>
      <w:r>
        <w:rPr>
          <w:b/>
          <w:bCs/>
          <w:color w:val="FFFFFF"/>
          <w:sz w:val="44"/>
          <w:szCs w:val="44"/>
        </w:rPr>
        <w:t>2021-2024</w:t>
      </w:r>
    </w:p>
    <w:p w14:paraId="5C86C853" w14:textId="77777777" w:rsidR="001E3FBF" w:rsidRDefault="001E3FBF" w:rsidP="001E3FBF">
      <w:pPr>
        <w:spacing w:after="0"/>
        <w:jc w:val="center"/>
        <w:rPr>
          <w:color w:val="FFFFFF"/>
          <w:sz w:val="24"/>
          <w:szCs w:val="24"/>
        </w:rPr>
      </w:pPr>
    </w:p>
    <w:p w14:paraId="39BFF60A" w14:textId="77777777" w:rsidR="001E3FBF" w:rsidRDefault="001E3FBF" w:rsidP="001E3FBF">
      <w:pPr>
        <w:spacing w:after="0"/>
        <w:jc w:val="center"/>
        <w:rPr>
          <w:color w:val="FFFFFF"/>
        </w:rPr>
      </w:pPr>
    </w:p>
    <w:p w14:paraId="144EA7F7" w14:textId="77777777" w:rsidR="001E3FBF" w:rsidRDefault="001E3FBF" w:rsidP="001E3FBF">
      <w:pPr>
        <w:spacing w:after="0"/>
        <w:jc w:val="center"/>
        <w:rPr>
          <w:color w:val="FFFFFF"/>
        </w:rPr>
      </w:pPr>
    </w:p>
    <w:p w14:paraId="288E6967" w14:textId="77777777" w:rsidR="001E3FBF" w:rsidRDefault="001E3FBF" w:rsidP="001E3FBF">
      <w:pPr>
        <w:spacing w:after="0"/>
        <w:jc w:val="center"/>
        <w:rPr>
          <w:color w:val="FFFFFF"/>
        </w:rPr>
      </w:pPr>
    </w:p>
    <w:p w14:paraId="7A6E5082" w14:textId="77777777" w:rsidR="001E3FBF" w:rsidRDefault="001E3FBF" w:rsidP="001E3FBF">
      <w:pPr>
        <w:spacing w:after="0"/>
        <w:jc w:val="center"/>
        <w:rPr>
          <w:color w:val="FFFFFF"/>
        </w:rPr>
      </w:pPr>
    </w:p>
    <w:p w14:paraId="75137EFD" w14:textId="77777777" w:rsidR="001E3FBF" w:rsidRDefault="001E3FBF" w:rsidP="001E3FBF">
      <w:pPr>
        <w:spacing w:after="0"/>
        <w:jc w:val="center"/>
        <w:rPr>
          <w:color w:val="FFFFFF"/>
        </w:rPr>
      </w:pPr>
    </w:p>
    <w:p w14:paraId="56AAA8CF" w14:textId="77777777" w:rsidR="0081203D" w:rsidRDefault="0081203D" w:rsidP="001E3FBF">
      <w:pPr>
        <w:spacing w:after="0"/>
        <w:jc w:val="center"/>
        <w:rPr>
          <w:b/>
          <w:bCs/>
          <w:color w:val="FFFFFF"/>
          <w:sz w:val="28"/>
          <w:szCs w:val="28"/>
        </w:rPr>
      </w:pPr>
      <w:r>
        <w:rPr>
          <w:b/>
          <w:bCs/>
          <w:color w:val="FFFFFF"/>
          <w:sz w:val="28"/>
          <w:szCs w:val="28"/>
        </w:rPr>
        <w:t>PROGRAMA PRESUPUESTARIO</w:t>
      </w:r>
    </w:p>
    <w:p w14:paraId="5B897256" w14:textId="329D469C" w:rsidR="001E3FBF" w:rsidRDefault="001E3FBF" w:rsidP="001E3FBF">
      <w:pPr>
        <w:spacing w:after="0"/>
        <w:jc w:val="center"/>
        <w:rPr>
          <w:b/>
          <w:bCs/>
          <w:color w:val="FFFFFF"/>
          <w:sz w:val="28"/>
          <w:szCs w:val="28"/>
        </w:rPr>
      </w:pPr>
      <w:r>
        <w:rPr>
          <w:b/>
          <w:bCs/>
          <w:color w:val="FFFFFF"/>
          <w:sz w:val="28"/>
          <w:szCs w:val="28"/>
        </w:rPr>
        <w:t>2022-2023</w:t>
      </w:r>
    </w:p>
    <w:p w14:paraId="42F42CDA" w14:textId="77777777" w:rsidR="001E3FBF" w:rsidRDefault="001E3FBF" w:rsidP="001E3FBF">
      <w:pPr>
        <w:jc w:val="center"/>
        <w:rPr>
          <w:color w:val="FFFFFF"/>
        </w:rPr>
      </w:pPr>
    </w:p>
    <w:p w14:paraId="2C697858" w14:textId="77777777" w:rsidR="001E3FBF" w:rsidRDefault="001E3FBF" w:rsidP="001E3FBF">
      <w:pPr>
        <w:jc w:val="center"/>
        <w:rPr>
          <w:color w:val="FFFFFF"/>
        </w:rPr>
      </w:pPr>
    </w:p>
    <w:p w14:paraId="653A96F1" w14:textId="77777777" w:rsidR="001E3FBF" w:rsidRDefault="001E3FBF" w:rsidP="001E3FBF">
      <w:pPr>
        <w:jc w:val="center"/>
        <w:rPr>
          <w:color w:val="FFFFFF"/>
        </w:rPr>
      </w:pPr>
    </w:p>
    <w:p w14:paraId="13BD86A0" w14:textId="77777777" w:rsidR="001E3FBF" w:rsidRDefault="001E3FBF" w:rsidP="001E3FBF">
      <w:pPr>
        <w:jc w:val="center"/>
        <w:rPr>
          <w:color w:val="FFFFFF"/>
        </w:rPr>
      </w:pPr>
    </w:p>
    <w:p w14:paraId="68E27141" w14:textId="77777777" w:rsidR="001E3FBF" w:rsidRDefault="001E3FBF" w:rsidP="001E3FBF">
      <w:pPr>
        <w:jc w:val="center"/>
        <w:rPr>
          <w:color w:val="FFFFFF"/>
        </w:rPr>
      </w:pPr>
    </w:p>
    <w:p w14:paraId="521FAF3E" w14:textId="77777777" w:rsidR="001E3FBF" w:rsidRDefault="001E3FBF" w:rsidP="001E3FBF">
      <w:pPr>
        <w:jc w:val="center"/>
        <w:rPr>
          <w:color w:val="FFFFFF"/>
        </w:rPr>
      </w:pPr>
    </w:p>
    <w:p w14:paraId="2492B531" w14:textId="6D469DA5" w:rsidR="001E3FBF" w:rsidRDefault="001E3FBF" w:rsidP="001E3FBF">
      <w:pPr>
        <w:jc w:val="center"/>
        <w:rPr>
          <w:color w:val="FFFFFF"/>
        </w:rPr>
      </w:pPr>
      <w:r>
        <w:rPr>
          <w:b/>
          <w:bCs/>
          <w:color w:val="FFFFFF"/>
          <w:sz w:val="28"/>
          <w:szCs w:val="28"/>
        </w:rPr>
        <w:t>TESORERÍA MUNICIPAL</w:t>
      </w:r>
    </w:p>
    <w:p w14:paraId="2B3DE036" w14:textId="77777777" w:rsidR="001E3FBF" w:rsidRDefault="001E3FBF" w:rsidP="001E3FBF">
      <w:pPr>
        <w:jc w:val="center"/>
        <w:rPr>
          <w:color w:val="FFFFFF"/>
        </w:rPr>
      </w:pPr>
    </w:p>
    <w:p w14:paraId="7FCF2F10" w14:textId="77777777" w:rsidR="001E3FBF" w:rsidRDefault="001E3FBF" w:rsidP="001E3FBF">
      <w:pPr>
        <w:jc w:val="center"/>
        <w:rPr>
          <w:color w:val="FFFFFF"/>
        </w:rPr>
      </w:pPr>
    </w:p>
    <w:p w14:paraId="4A4D6289" w14:textId="77777777" w:rsidR="001E3FBF" w:rsidRDefault="001E3FBF" w:rsidP="001E3FBF">
      <w:pPr>
        <w:jc w:val="center"/>
      </w:pPr>
      <w:r>
        <w:rPr>
          <w:b/>
          <w:bCs/>
          <w:noProof/>
          <w:sz w:val="40"/>
          <w:szCs w:val="40"/>
        </w:rPr>
        <w:drawing>
          <wp:anchor distT="0" distB="0" distL="114300" distR="114300" simplePos="0" relativeHeight="251661312" behindDoc="0" locked="0" layoutInCell="1" allowOverlap="1" wp14:anchorId="65359456" wp14:editId="5388898C">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A0700" w14:textId="77777777" w:rsidR="001E3FBF" w:rsidRDefault="001E3FBF" w:rsidP="001E3FBF">
      <w:pPr>
        <w:jc w:val="center"/>
      </w:pPr>
    </w:p>
    <w:p w14:paraId="027B4DB1" w14:textId="77777777" w:rsidR="001E3FBF" w:rsidRDefault="001E3FBF" w:rsidP="001E3FBF">
      <w:pPr>
        <w:jc w:val="center"/>
      </w:pPr>
    </w:p>
    <w:p w14:paraId="4F6025BD" w14:textId="77777777" w:rsidR="001E3FBF" w:rsidRDefault="001E3FBF" w:rsidP="001E3FBF">
      <w:pPr>
        <w:jc w:val="center"/>
      </w:pPr>
    </w:p>
    <w:p w14:paraId="3694A479" w14:textId="77777777" w:rsidR="001E3FBF" w:rsidRDefault="001E3FBF" w:rsidP="001E3FBF">
      <w:pPr>
        <w:jc w:val="center"/>
      </w:pPr>
    </w:p>
    <w:p w14:paraId="7F767425" w14:textId="77777777" w:rsidR="001E3FBF" w:rsidRDefault="001E3FBF" w:rsidP="001E3FBF">
      <w:pPr>
        <w:jc w:val="center"/>
      </w:pPr>
    </w:p>
    <w:p w14:paraId="7E52A680" w14:textId="77777777" w:rsidR="001E3FBF" w:rsidRDefault="001E3FBF" w:rsidP="001E3FBF">
      <w:pPr>
        <w:jc w:val="center"/>
      </w:pPr>
    </w:p>
    <w:p w14:paraId="43CA6E77" w14:textId="77777777" w:rsidR="001E3FBF" w:rsidRDefault="001E3FBF" w:rsidP="001E3FBF">
      <w:pPr>
        <w:jc w:val="center"/>
      </w:pPr>
    </w:p>
    <w:p w14:paraId="47FCAFB6" w14:textId="77777777" w:rsidR="001E3FBF" w:rsidRDefault="001E3FBF" w:rsidP="001E3FBF">
      <w:pPr>
        <w:jc w:val="center"/>
      </w:pPr>
    </w:p>
    <w:p w14:paraId="43EDA2D9" w14:textId="77777777" w:rsidR="001E3FBF" w:rsidRDefault="001E3FBF" w:rsidP="001E3FBF">
      <w:pPr>
        <w:jc w:val="center"/>
      </w:pPr>
    </w:p>
    <w:p w14:paraId="0E8D2E7C" w14:textId="77777777" w:rsidR="001E3FBF" w:rsidRDefault="001E3FBF" w:rsidP="001E3FBF">
      <w:pPr>
        <w:jc w:val="center"/>
      </w:pPr>
      <w:r>
        <w:rPr>
          <w:noProof/>
        </w:rPr>
        <mc:AlternateContent>
          <mc:Choice Requires="wps">
            <w:drawing>
              <wp:anchor distT="0" distB="0" distL="114300" distR="114300" simplePos="0" relativeHeight="251659264" behindDoc="1" locked="0" layoutInCell="1" allowOverlap="1" wp14:anchorId="3811A5B0" wp14:editId="180E2503">
                <wp:simplePos x="0" y="0"/>
                <wp:positionH relativeFrom="page">
                  <wp:posOffset>1301750</wp:posOffset>
                </wp:positionH>
                <wp:positionV relativeFrom="paragraph">
                  <wp:posOffset>91440</wp:posOffset>
                </wp:positionV>
                <wp:extent cx="7778115" cy="80962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BA07406" id="Rectángulo 5" o:spid="_x0000_s1026" style="position:absolute;margin-left:102.5pt;margin-top:7.2pt;width:612.4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" fillcolor="#7b202e" stroked="f">
                <v:fill opacity="58853f"/>
                <w10:wrap anchorx="page"/>
              </v:rect>
            </w:pict>
          </mc:Fallback>
        </mc:AlternateContent>
      </w:r>
    </w:p>
    <w:p w14:paraId="593D01BE" w14:textId="77777777" w:rsidR="001E3FBF" w:rsidRDefault="001E3FBF" w:rsidP="001E3FBF">
      <w:pPr>
        <w:jc w:val="center"/>
      </w:pPr>
      <w:r>
        <w:rPr>
          <w:noProof/>
        </w:rPr>
        <w:lastRenderedPageBreak/>
        <mc:AlternateContent>
          <mc:Choice Requires="wps">
            <w:drawing>
              <wp:anchor distT="0" distB="0" distL="114300" distR="114300" simplePos="0" relativeHeight="251662336" behindDoc="1" locked="0" layoutInCell="1" allowOverlap="1" wp14:anchorId="71AE8FEC" wp14:editId="50D4348A">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ACBC2F2"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Pr>
          <w:noProof/>
        </w:rPr>
        <w:drawing>
          <wp:anchor distT="0" distB="0" distL="114300" distR="114300" simplePos="0" relativeHeight="251663360" behindDoc="1" locked="0" layoutInCell="1" allowOverlap="1" wp14:anchorId="77F069DF" wp14:editId="5D1A84C0">
            <wp:simplePos x="0" y="0"/>
            <wp:positionH relativeFrom="margin">
              <wp:posOffset>-135890</wp:posOffset>
            </wp:positionH>
            <wp:positionV relativeFrom="paragraph">
              <wp:posOffset>153035</wp:posOffset>
            </wp:positionV>
            <wp:extent cx="3132455" cy="898525"/>
            <wp:effectExtent l="0" t="0" r="0" b="0"/>
            <wp:wrapNone/>
            <wp:docPr id="3" name="Imagen 3"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8C6CB" w14:textId="77777777" w:rsidR="001E3FBF" w:rsidRDefault="001E3FBF" w:rsidP="001E3FBF">
      <w:pPr>
        <w:rPr>
          <w:b/>
          <w:bCs/>
          <w:color w:val="FFFFFF"/>
          <w:sz w:val="40"/>
          <w:szCs w:val="40"/>
        </w:rPr>
      </w:pPr>
      <w:r>
        <w:rPr>
          <w:b/>
          <w:bCs/>
          <w:color w:val="FFFFFF"/>
          <w:sz w:val="40"/>
          <w:szCs w:val="40"/>
        </w:rPr>
        <w:t>INDICE</w:t>
      </w:r>
    </w:p>
    <w:p w14:paraId="786F1B61" w14:textId="77777777" w:rsidR="001E3FBF" w:rsidRDefault="001E3FBF" w:rsidP="001E3FBF">
      <w:pPr>
        <w:jc w:val="center"/>
      </w:pPr>
    </w:p>
    <w:p w14:paraId="597A5CEF" w14:textId="77777777" w:rsidR="001E3FBF" w:rsidRDefault="001E3FBF" w:rsidP="001E3FBF"/>
    <w:p w14:paraId="464C310A" w14:textId="77777777" w:rsidR="001E3FBF" w:rsidRDefault="001E3FBF" w:rsidP="001E3FBF">
      <w:pPr>
        <w:jc w:val="right"/>
      </w:pPr>
    </w:p>
    <w:p w14:paraId="74021BE7" w14:textId="77777777" w:rsidR="001E3FBF" w:rsidRDefault="001E3FBF" w:rsidP="001E3FBF">
      <w:pPr>
        <w:jc w:val="right"/>
        <w:rPr>
          <w:b/>
          <w:bCs/>
          <w:sz w:val="24"/>
          <w:szCs w:val="24"/>
        </w:rPr>
      </w:pPr>
      <w:r w:rsidRPr="00F54F53">
        <w:rPr>
          <w:b/>
          <w:bCs/>
          <w:sz w:val="24"/>
          <w:szCs w:val="24"/>
        </w:rPr>
        <w:t>PAG.</w:t>
      </w:r>
    </w:p>
    <w:p w14:paraId="0FF573DE" w14:textId="77777777" w:rsidR="001E3FBF" w:rsidRPr="00F54F53" w:rsidRDefault="001E3FBF" w:rsidP="001E3FBF">
      <w:pPr>
        <w:jc w:val="right"/>
        <w:rPr>
          <w:b/>
          <w:bCs/>
          <w:sz w:val="24"/>
          <w:szCs w:val="24"/>
        </w:rPr>
      </w:pPr>
    </w:p>
    <w:p w14:paraId="566AC45E" w14:textId="77777777" w:rsidR="001E3FBF" w:rsidRPr="00F54F53" w:rsidRDefault="001E3FBF" w:rsidP="001E3FBF">
      <w:pPr>
        <w:numPr>
          <w:ilvl w:val="0"/>
          <w:numId w:val="1"/>
        </w:numPr>
        <w:rPr>
          <w:sz w:val="24"/>
          <w:szCs w:val="24"/>
        </w:rPr>
      </w:pPr>
      <w:r w:rsidRPr="00F54F53">
        <w:rPr>
          <w:sz w:val="24"/>
          <w:szCs w:val="24"/>
        </w:rPr>
        <w:t>PRESENTACIÓN</w:t>
      </w:r>
    </w:p>
    <w:p w14:paraId="58FC373E" w14:textId="77777777" w:rsidR="001E3FBF" w:rsidRPr="00F54F53" w:rsidRDefault="001E3FBF" w:rsidP="001E3FBF">
      <w:pPr>
        <w:numPr>
          <w:ilvl w:val="0"/>
          <w:numId w:val="1"/>
        </w:numPr>
        <w:rPr>
          <w:sz w:val="24"/>
          <w:szCs w:val="24"/>
        </w:rPr>
      </w:pPr>
      <w:r w:rsidRPr="00F54F53">
        <w:rPr>
          <w:sz w:val="24"/>
          <w:szCs w:val="24"/>
        </w:rPr>
        <w:t>MARCO JURÍDICO</w:t>
      </w:r>
    </w:p>
    <w:p w14:paraId="5EE03158" w14:textId="77777777" w:rsidR="001E3FBF" w:rsidRPr="00F54F53" w:rsidRDefault="001E3FBF" w:rsidP="001E3FBF">
      <w:pPr>
        <w:numPr>
          <w:ilvl w:val="0"/>
          <w:numId w:val="1"/>
        </w:numPr>
        <w:rPr>
          <w:sz w:val="24"/>
          <w:szCs w:val="24"/>
        </w:rPr>
      </w:pPr>
      <w:r w:rsidRPr="00F54F53">
        <w:rPr>
          <w:sz w:val="24"/>
          <w:szCs w:val="24"/>
        </w:rPr>
        <w:t>DIAGNOSTICO GENERAL</w:t>
      </w:r>
    </w:p>
    <w:p w14:paraId="59D1E56B" w14:textId="77777777" w:rsidR="001E3FBF" w:rsidRPr="00F54F53" w:rsidRDefault="001E3FBF" w:rsidP="001E3FBF">
      <w:pPr>
        <w:numPr>
          <w:ilvl w:val="0"/>
          <w:numId w:val="2"/>
        </w:numPr>
        <w:rPr>
          <w:sz w:val="24"/>
          <w:szCs w:val="24"/>
        </w:rPr>
      </w:pPr>
      <w:r w:rsidRPr="00F54F53">
        <w:rPr>
          <w:sz w:val="24"/>
          <w:szCs w:val="24"/>
        </w:rPr>
        <w:t>Organigrama</w:t>
      </w:r>
    </w:p>
    <w:p w14:paraId="645B1BA7" w14:textId="77777777" w:rsidR="001E3FBF" w:rsidRPr="00F54F53" w:rsidRDefault="001E3FBF" w:rsidP="001E3FBF">
      <w:pPr>
        <w:numPr>
          <w:ilvl w:val="0"/>
          <w:numId w:val="2"/>
        </w:numPr>
        <w:rPr>
          <w:sz w:val="24"/>
          <w:szCs w:val="24"/>
        </w:rPr>
      </w:pPr>
      <w:r w:rsidRPr="00F54F53">
        <w:rPr>
          <w:sz w:val="24"/>
          <w:szCs w:val="24"/>
        </w:rPr>
        <w:t>Misión</w:t>
      </w:r>
    </w:p>
    <w:p w14:paraId="1640B115" w14:textId="77777777" w:rsidR="001E3FBF" w:rsidRPr="00F54F53" w:rsidRDefault="001E3FBF" w:rsidP="001E3FBF">
      <w:pPr>
        <w:numPr>
          <w:ilvl w:val="0"/>
          <w:numId w:val="2"/>
        </w:numPr>
        <w:rPr>
          <w:sz w:val="24"/>
          <w:szCs w:val="24"/>
        </w:rPr>
      </w:pPr>
      <w:r w:rsidRPr="00F54F53">
        <w:rPr>
          <w:sz w:val="24"/>
          <w:szCs w:val="24"/>
        </w:rPr>
        <w:t>Visión</w:t>
      </w:r>
    </w:p>
    <w:p w14:paraId="4AD63D2F" w14:textId="77777777" w:rsidR="001E3FBF" w:rsidRPr="00F54F53" w:rsidRDefault="001E3FBF" w:rsidP="001E3FBF">
      <w:pPr>
        <w:numPr>
          <w:ilvl w:val="0"/>
          <w:numId w:val="1"/>
        </w:numPr>
        <w:rPr>
          <w:sz w:val="24"/>
          <w:szCs w:val="24"/>
        </w:rPr>
      </w:pPr>
      <w:r w:rsidRPr="00F54F53">
        <w:rPr>
          <w:sz w:val="24"/>
          <w:szCs w:val="24"/>
        </w:rPr>
        <w:t>OBJETIVO GENERAL DEL PROGRAMA</w:t>
      </w:r>
    </w:p>
    <w:p w14:paraId="17F603A7" w14:textId="77777777" w:rsidR="001E3FBF" w:rsidRPr="0009675A" w:rsidRDefault="001E3FBF" w:rsidP="001E3FBF">
      <w:pPr>
        <w:numPr>
          <w:ilvl w:val="0"/>
          <w:numId w:val="1"/>
        </w:numPr>
      </w:pPr>
      <w:r w:rsidRPr="00F54F53">
        <w:rPr>
          <w:sz w:val="24"/>
          <w:szCs w:val="24"/>
        </w:rPr>
        <w:t>DESARROLLO DEL PROGRAMA</w:t>
      </w:r>
    </w:p>
    <w:p w14:paraId="53F6CD65" w14:textId="77777777" w:rsidR="001E3FBF" w:rsidRPr="00F54F53" w:rsidRDefault="001E3FBF" w:rsidP="001E3FBF">
      <w:pPr>
        <w:numPr>
          <w:ilvl w:val="0"/>
          <w:numId w:val="1"/>
        </w:numPr>
      </w:pPr>
      <w:r>
        <w:rPr>
          <w:sz w:val="24"/>
          <w:szCs w:val="24"/>
        </w:rPr>
        <w:t>CALENDARIZACIÓN</w:t>
      </w:r>
    </w:p>
    <w:p w14:paraId="3E329094" w14:textId="77777777" w:rsidR="001E3FBF" w:rsidRDefault="001E3FBF" w:rsidP="001E3FBF">
      <w:pPr>
        <w:ind w:left="720"/>
      </w:pPr>
    </w:p>
    <w:p w14:paraId="34E16564" w14:textId="77777777" w:rsidR="001E3FBF" w:rsidRDefault="001E3FBF" w:rsidP="001E3FBF"/>
    <w:p w14:paraId="45FB8F2F" w14:textId="77777777" w:rsidR="001E3FBF" w:rsidRDefault="001E3FBF" w:rsidP="001E3FBF">
      <w:pPr>
        <w:ind w:left="720"/>
      </w:pPr>
    </w:p>
    <w:p w14:paraId="5EB0E074" w14:textId="77777777" w:rsidR="001E3FBF" w:rsidRDefault="001E3FBF" w:rsidP="001E3FBF">
      <w:pPr>
        <w:rPr>
          <w:b/>
          <w:bCs/>
          <w:sz w:val="24"/>
          <w:szCs w:val="24"/>
        </w:rPr>
      </w:pPr>
    </w:p>
    <w:p w14:paraId="429FAEF0" w14:textId="77777777" w:rsidR="001E3FBF" w:rsidRDefault="001E3FBF" w:rsidP="001E3FBF">
      <w:pPr>
        <w:rPr>
          <w:b/>
          <w:bCs/>
          <w:sz w:val="24"/>
          <w:szCs w:val="24"/>
        </w:rPr>
      </w:pPr>
      <w:r>
        <w:rPr>
          <w:b/>
          <w:bCs/>
          <w:noProof/>
          <w:sz w:val="40"/>
          <w:szCs w:val="40"/>
        </w:rPr>
        <w:drawing>
          <wp:anchor distT="0" distB="0" distL="0" distR="0" simplePos="0" relativeHeight="251660288" behindDoc="0" locked="0" layoutInCell="1" allowOverlap="1" wp14:anchorId="5D639396" wp14:editId="5021D987">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06FD24" w14:textId="77777777" w:rsidR="001E3FBF" w:rsidRDefault="001E3FBF" w:rsidP="001E3FBF">
      <w:pPr>
        <w:rPr>
          <w:b/>
          <w:bCs/>
          <w:sz w:val="24"/>
          <w:szCs w:val="24"/>
        </w:rPr>
      </w:pPr>
    </w:p>
    <w:p w14:paraId="3E29FA49" w14:textId="77777777" w:rsidR="001E3FBF" w:rsidRDefault="001E3FBF" w:rsidP="001E3FBF">
      <w:pPr>
        <w:rPr>
          <w:b/>
          <w:bCs/>
          <w:sz w:val="24"/>
          <w:szCs w:val="24"/>
        </w:rPr>
      </w:pPr>
    </w:p>
    <w:p w14:paraId="6B73A2CD" w14:textId="77777777" w:rsidR="001E3FBF" w:rsidRDefault="001E3FBF" w:rsidP="001E3FBF">
      <w:pPr>
        <w:rPr>
          <w:b/>
          <w:bCs/>
          <w:sz w:val="24"/>
          <w:szCs w:val="24"/>
        </w:rPr>
      </w:pPr>
    </w:p>
    <w:p w14:paraId="4E3992F9" w14:textId="77777777" w:rsidR="001E3FBF" w:rsidRDefault="001E3FBF" w:rsidP="001E3FBF">
      <w:pPr>
        <w:tabs>
          <w:tab w:val="left" w:pos="3231"/>
        </w:tabs>
        <w:rPr>
          <w:b/>
          <w:bCs/>
          <w:sz w:val="24"/>
          <w:szCs w:val="24"/>
        </w:rPr>
      </w:pPr>
      <w:r>
        <w:rPr>
          <w:b/>
          <w:bCs/>
          <w:sz w:val="24"/>
          <w:szCs w:val="24"/>
        </w:rPr>
        <w:lastRenderedPageBreak/>
        <w:tab/>
      </w:r>
    </w:p>
    <w:p w14:paraId="11C84815" w14:textId="77777777" w:rsidR="001E3FBF" w:rsidRDefault="001E3FBF" w:rsidP="001E3FBF">
      <w:pPr>
        <w:numPr>
          <w:ilvl w:val="0"/>
          <w:numId w:val="4"/>
        </w:numPr>
        <w:ind w:left="426"/>
        <w:rPr>
          <w:b/>
          <w:bCs/>
          <w:sz w:val="24"/>
          <w:szCs w:val="24"/>
        </w:rPr>
      </w:pPr>
      <w:r>
        <w:rPr>
          <w:b/>
          <w:bCs/>
          <w:sz w:val="24"/>
          <w:szCs w:val="24"/>
        </w:rPr>
        <w:t>Presentación</w:t>
      </w:r>
    </w:p>
    <w:p w14:paraId="4B81F724" w14:textId="77777777" w:rsidR="001E3FBF" w:rsidRPr="00786A78" w:rsidRDefault="001E3FBF" w:rsidP="001E3FBF">
      <w:pPr>
        <w:ind w:left="426"/>
        <w:rPr>
          <w:b/>
          <w:bCs/>
          <w:sz w:val="24"/>
          <w:szCs w:val="24"/>
        </w:rPr>
      </w:pPr>
    </w:p>
    <w:p w14:paraId="53F2EBAE" w14:textId="0C2F8046" w:rsidR="001E3FBF" w:rsidRPr="00850C45" w:rsidRDefault="001E3FBF" w:rsidP="001E3FBF">
      <w:pPr>
        <w:spacing w:line="276" w:lineRule="auto"/>
        <w:ind w:left="-284"/>
        <w:jc w:val="both"/>
        <w:rPr>
          <w:sz w:val="24"/>
          <w:szCs w:val="24"/>
        </w:rPr>
      </w:pPr>
      <w:r w:rsidRPr="00EB5774">
        <w:rPr>
          <w:sz w:val="24"/>
          <w:szCs w:val="24"/>
        </w:rPr>
        <w:t xml:space="preserve">El Programa </w:t>
      </w:r>
      <w:r w:rsidR="00F0369B">
        <w:rPr>
          <w:sz w:val="24"/>
          <w:szCs w:val="24"/>
        </w:rPr>
        <w:t>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2948569E" w14:textId="77777777" w:rsidR="001E3FBF" w:rsidRDefault="001E3FBF" w:rsidP="001E3FBF">
      <w:pPr>
        <w:spacing w:line="276" w:lineRule="auto"/>
        <w:ind w:left="-284"/>
        <w:jc w:val="both"/>
        <w:rPr>
          <w:sz w:val="24"/>
          <w:szCs w:val="24"/>
        </w:rPr>
      </w:pPr>
      <w:r w:rsidRPr="00EB5774">
        <w:rPr>
          <w:sz w:val="24"/>
          <w:szCs w:val="24"/>
        </w:rPr>
        <w:t xml:space="preserve"> 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572FAE29" w14:textId="4F4340AB" w:rsidR="001E3FBF" w:rsidRDefault="001E3FBF" w:rsidP="001E3FBF">
      <w:pPr>
        <w:spacing w:line="276" w:lineRule="auto"/>
        <w:ind w:left="-284"/>
        <w:jc w:val="both"/>
        <w:rPr>
          <w:sz w:val="24"/>
          <w:szCs w:val="24"/>
        </w:rPr>
      </w:pPr>
      <w:r>
        <w:rPr>
          <w:sz w:val="24"/>
          <w:szCs w:val="24"/>
        </w:rPr>
        <w:t xml:space="preserve">Es por tal motivo que esta Dirección por medio de este instrumento coordinaremos acciones encaminadas a lograr cumplir con las metas propuestas en los programas llevados acabo de acuerdo a las áreas que conforman </w:t>
      </w:r>
      <w:r w:rsidR="00332CC4">
        <w:rPr>
          <w:sz w:val="24"/>
          <w:szCs w:val="24"/>
        </w:rPr>
        <w:t>l</w:t>
      </w:r>
      <w:r w:rsidRPr="0081203D">
        <w:rPr>
          <w:sz w:val="24"/>
          <w:szCs w:val="24"/>
        </w:rPr>
        <w:t>a Tesorería Municipal</w:t>
      </w:r>
      <w:r w:rsidR="0081203D">
        <w:rPr>
          <w:sz w:val="24"/>
          <w:szCs w:val="24"/>
        </w:rPr>
        <w:t>.</w:t>
      </w:r>
    </w:p>
    <w:p w14:paraId="5B392EAA" w14:textId="77777777" w:rsidR="001E3FBF" w:rsidRDefault="001E3FBF" w:rsidP="001E3FBF">
      <w:pPr>
        <w:rPr>
          <w:b/>
          <w:bCs/>
          <w:sz w:val="24"/>
          <w:szCs w:val="24"/>
        </w:rPr>
      </w:pPr>
    </w:p>
    <w:p w14:paraId="3BC00C72" w14:textId="77777777" w:rsidR="001E3FBF" w:rsidRDefault="001E3FBF" w:rsidP="001E3FBF">
      <w:pPr>
        <w:numPr>
          <w:ilvl w:val="0"/>
          <w:numId w:val="4"/>
        </w:numPr>
        <w:ind w:left="142" w:hanging="426"/>
        <w:rPr>
          <w:b/>
          <w:bCs/>
          <w:sz w:val="24"/>
          <w:szCs w:val="24"/>
        </w:rPr>
      </w:pPr>
      <w:r>
        <w:rPr>
          <w:b/>
          <w:bCs/>
          <w:sz w:val="24"/>
          <w:szCs w:val="24"/>
        </w:rPr>
        <w:t xml:space="preserve">Marco Jurídico </w:t>
      </w:r>
    </w:p>
    <w:p w14:paraId="51AA3F57" w14:textId="77777777" w:rsidR="001E3FBF" w:rsidRPr="006175CA" w:rsidRDefault="001E3FBF" w:rsidP="001E3FBF">
      <w:pPr>
        <w:numPr>
          <w:ilvl w:val="0"/>
          <w:numId w:val="5"/>
        </w:numPr>
        <w:ind w:left="-426" w:firstLine="0"/>
        <w:jc w:val="both"/>
        <w:rPr>
          <w:sz w:val="24"/>
          <w:szCs w:val="24"/>
        </w:rPr>
      </w:pPr>
      <w:r w:rsidRPr="006175CA">
        <w:rPr>
          <w:sz w:val="24"/>
          <w:szCs w:val="24"/>
        </w:rPr>
        <w:t>CONSTITUCIÓN POLÍTICA DE LOS ESTADOS UNIDOS MEXICANOS</w:t>
      </w:r>
      <w:r>
        <w:rPr>
          <w:sz w:val="24"/>
          <w:szCs w:val="24"/>
        </w:rPr>
        <w:t xml:space="preserve"> Art. 115</w:t>
      </w:r>
    </w:p>
    <w:p w14:paraId="0B4CC2DA" w14:textId="77777777" w:rsidR="001E3FBF" w:rsidRDefault="001E3FBF" w:rsidP="001E3FBF">
      <w:pPr>
        <w:numPr>
          <w:ilvl w:val="0"/>
          <w:numId w:val="5"/>
        </w:numPr>
        <w:ind w:left="-426" w:firstLine="0"/>
        <w:jc w:val="both"/>
        <w:rPr>
          <w:sz w:val="24"/>
          <w:szCs w:val="24"/>
        </w:rPr>
      </w:pPr>
      <w:r w:rsidRPr="006175CA">
        <w:rPr>
          <w:sz w:val="24"/>
          <w:szCs w:val="24"/>
        </w:rPr>
        <w:t xml:space="preserve">LEY </w:t>
      </w:r>
      <w:r>
        <w:rPr>
          <w:sz w:val="24"/>
          <w:szCs w:val="24"/>
        </w:rPr>
        <w:t xml:space="preserve">DE PLANEACIÓN PARTICIPATIVA PARA EL ESTADO DE JALISCO Y SUS MUNICIPIOS. art. 12 </w:t>
      </w:r>
      <w:proofErr w:type="spellStart"/>
      <w:r>
        <w:rPr>
          <w:sz w:val="24"/>
          <w:szCs w:val="24"/>
        </w:rPr>
        <w:t>fracc.</w:t>
      </w:r>
      <w:proofErr w:type="spellEnd"/>
      <w:r>
        <w:rPr>
          <w:sz w:val="24"/>
          <w:szCs w:val="24"/>
        </w:rPr>
        <w:t xml:space="preserve"> II, art. 17 y el articulo 88 </w:t>
      </w:r>
      <w:proofErr w:type="spellStart"/>
      <w:r>
        <w:rPr>
          <w:sz w:val="24"/>
          <w:szCs w:val="24"/>
        </w:rPr>
        <w:t>fracc.</w:t>
      </w:r>
      <w:proofErr w:type="spellEnd"/>
      <w:r>
        <w:rPr>
          <w:sz w:val="24"/>
          <w:szCs w:val="24"/>
        </w:rPr>
        <w:t xml:space="preserve"> II.</w:t>
      </w:r>
    </w:p>
    <w:p w14:paraId="1ADBDB4C" w14:textId="77777777" w:rsidR="001E3FBF" w:rsidRDefault="001E3FBF" w:rsidP="001E3FBF">
      <w:pPr>
        <w:numPr>
          <w:ilvl w:val="0"/>
          <w:numId w:val="5"/>
        </w:numPr>
        <w:ind w:left="-426" w:firstLine="0"/>
        <w:jc w:val="both"/>
        <w:rPr>
          <w:sz w:val="24"/>
          <w:szCs w:val="24"/>
        </w:rPr>
      </w:pPr>
      <w:r>
        <w:rPr>
          <w:sz w:val="24"/>
          <w:szCs w:val="24"/>
        </w:rPr>
        <w:t xml:space="preserve">LEY DEL GOBIERNO Y LA ADMINISTRACIÓN PÚBLICA MUNICIPAL DEL ESTADO DE JALISCO, Art. 37 </w:t>
      </w:r>
      <w:proofErr w:type="spellStart"/>
      <w:r>
        <w:rPr>
          <w:sz w:val="24"/>
          <w:szCs w:val="24"/>
        </w:rPr>
        <w:t>fracc.</w:t>
      </w:r>
      <w:proofErr w:type="spellEnd"/>
      <w:r>
        <w:rPr>
          <w:sz w:val="24"/>
          <w:szCs w:val="24"/>
        </w:rPr>
        <w:t xml:space="preserve"> II</w:t>
      </w:r>
    </w:p>
    <w:p w14:paraId="7F78ABA0" w14:textId="77777777" w:rsidR="001E3FBF" w:rsidRPr="006175CA" w:rsidRDefault="001E3FBF" w:rsidP="001E3FBF">
      <w:pPr>
        <w:numPr>
          <w:ilvl w:val="0"/>
          <w:numId w:val="5"/>
        </w:numPr>
        <w:ind w:left="-426" w:firstLine="0"/>
        <w:jc w:val="both"/>
        <w:rPr>
          <w:sz w:val="24"/>
          <w:szCs w:val="24"/>
        </w:rPr>
      </w:pPr>
      <w:r>
        <w:rPr>
          <w:sz w:val="24"/>
          <w:szCs w:val="24"/>
        </w:rPr>
        <w:t xml:space="preserve">LEY DE TRANSPARENCIA Y ACCESO A LA INFORMACIÓN PÚBLICA DEL ESTADO DE JALISCO Y SUS MUNICIPIOS. Art. 8 </w:t>
      </w:r>
      <w:proofErr w:type="spellStart"/>
      <w:r>
        <w:rPr>
          <w:sz w:val="24"/>
          <w:szCs w:val="24"/>
        </w:rPr>
        <w:t>fracc.</w:t>
      </w:r>
      <w:proofErr w:type="spellEnd"/>
      <w:r>
        <w:rPr>
          <w:sz w:val="24"/>
          <w:szCs w:val="24"/>
        </w:rPr>
        <w:t xml:space="preserve"> IV</w:t>
      </w:r>
    </w:p>
    <w:p w14:paraId="535D2218" w14:textId="705ACD1D" w:rsidR="001E3FBF" w:rsidRPr="0081203D" w:rsidRDefault="001E3FBF" w:rsidP="001E3FBF">
      <w:pPr>
        <w:numPr>
          <w:ilvl w:val="0"/>
          <w:numId w:val="5"/>
        </w:numPr>
        <w:ind w:left="-426" w:firstLine="0"/>
        <w:jc w:val="both"/>
        <w:rPr>
          <w:sz w:val="24"/>
          <w:szCs w:val="24"/>
        </w:rPr>
      </w:pPr>
      <w:r w:rsidRPr="0081203D">
        <w:rPr>
          <w:sz w:val="24"/>
          <w:szCs w:val="24"/>
        </w:rPr>
        <w:t xml:space="preserve">REGLAMENTO ORGÁNICO DEL GOBIERNO Y LA ADMINISTRACIÓN PÚBLICA DEL MUNICIPIO DE PUERTO, </w:t>
      </w:r>
      <w:r w:rsidRPr="00B2268D">
        <w:rPr>
          <w:sz w:val="24"/>
          <w:szCs w:val="24"/>
        </w:rPr>
        <w:t xml:space="preserve">Art. </w:t>
      </w:r>
      <w:r w:rsidR="00B2268D" w:rsidRPr="00B2268D">
        <w:rPr>
          <w:sz w:val="24"/>
          <w:szCs w:val="24"/>
        </w:rPr>
        <w:t>112</w:t>
      </w:r>
      <w:r w:rsidR="00B2268D">
        <w:rPr>
          <w:sz w:val="24"/>
          <w:szCs w:val="24"/>
        </w:rPr>
        <w:t>, 112 bis y 113.</w:t>
      </w:r>
    </w:p>
    <w:p w14:paraId="36F1CE0F" w14:textId="77777777" w:rsidR="001E3FBF" w:rsidRDefault="001E3FBF" w:rsidP="001E3FBF">
      <w:pPr>
        <w:rPr>
          <w:b/>
          <w:bCs/>
          <w:sz w:val="24"/>
          <w:szCs w:val="24"/>
        </w:rPr>
      </w:pPr>
    </w:p>
    <w:p w14:paraId="757AD908" w14:textId="77777777" w:rsidR="001E3FBF" w:rsidRDefault="001E3FBF" w:rsidP="001E3FBF">
      <w:pPr>
        <w:rPr>
          <w:b/>
          <w:bCs/>
          <w:sz w:val="24"/>
          <w:szCs w:val="24"/>
        </w:rPr>
      </w:pPr>
    </w:p>
    <w:p w14:paraId="04E501F8" w14:textId="77777777" w:rsidR="001E3FBF" w:rsidRDefault="001E3FBF" w:rsidP="001E3FBF">
      <w:pPr>
        <w:rPr>
          <w:b/>
          <w:bCs/>
          <w:sz w:val="24"/>
          <w:szCs w:val="24"/>
        </w:rPr>
      </w:pPr>
    </w:p>
    <w:p w14:paraId="60893686" w14:textId="77777777" w:rsidR="001E3FBF" w:rsidRDefault="001E3FBF" w:rsidP="001E3FBF">
      <w:pPr>
        <w:rPr>
          <w:b/>
          <w:bCs/>
          <w:sz w:val="24"/>
          <w:szCs w:val="24"/>
        </w:rPr>
      </w:pPr>
    </w:p>
    <w:p w14:paraId="0AFD8BB3" w14:textId="77777777" w:rsidR="001E3FBF" w:rsidRDefault="001E3FBF" w:rsidP="001E3FBF">
      <w:pPr>
        <w:rPr>
          <w:b/>
          <w:bCs/>
          <w:sz w:val="24"/>
          <w:szCs w:val="24"/>
        </w:rPr>
      </w:pPr>
    </w:p>
    <w:p w14:paraId="3BE4FD69" w14:textId="77777777" w:rsidR="001E3FBF" w:rsidRDefault="001E3FBF" w:rsidP="001E3FBF">
      <w:pPr>
        <w:rPr>
          <w:b/>
          <w:bCs/>
          <w:sz w:val="24"/>
          <w:szCs w:val="24"/>
        </w:rPr>
      </w:pPr>
    </w:p>
    <w:p w14:paraId="5ADA8580" w14:textId="77777777" w:rsidR="001E3FBF" w:rsidRPr="00767F73" w:rsidRDefault="001E3FBF" w:rsidP="001E3FBF">
      <w:pPr>
        <w:numPr>
          <w:ilvl w:val="0"/>
          <w:numId w:val="4"/>
        </w:numPr>
        <w:ind w:left="284" w:hanging="568"/>
        <w:rPr>
          <w:b/>
          <w:bCs/>
          <w:sz w:val="24"/>
          <w:szCs w:val="24"/>
        </w:rPr>
      </w:pPr>
      <w:r w:rsidRPr="00767F73">
        <w:rPr>
          <w:b/>
          <w:bCs/>
          <w:sz w:val="24"/>
          <w:szCs w:val="24"/>
        </w:rPr>
        <w:t>DIAGNOSTICO GENERAL</w:t>
      </w:r>
    </w:p>
    <w:p w14:paraId="2DFEF608" w14:textId="77777777" w:rsidR="00AE4325" w:rsidRPr="00AE4325" w:rsidRDefault="00AE4325" w:rsidP="00AE4325">
      <w:pPr>
        <w:spacing w:line="240" w:lineRule="auto"/>
        <w:jc w:val="both"/>
        <w:rPr>
          <w:sz w:val="24"/>
          <w:szCs w:val="24"/>
        </w:rPr>
      </w:pPr>
      <w:r w:rsidRPr="00AE4325">
        <w:rPr>
          <w:sz w:val="24"/>
          <w:szCs w:val="24"/>
        </w:rPr>
        <w:t>Derivado del análisis del contexto de la Tesorería Municipal, en el que se identificaron problemas internos y públicos socialmente relevantes, basados en la causal de las problemáticas identificadas, se determinaron las oportunidades respectivas para la atención de cada una, mediante la definición de objetivos, metas, acciones e indicadores.</w:t>
      </w:r>
    </w:p>
    <w:p w14:paraId="29316AAC" w14:textId="77777777" w:rsidR="00AE4325" w:rsidRPr="00AE4325" w:rsidRDefault="00AE4325" w:rsidP="00AE4325">
      <w:pPr>
        <w:spacing w:line="240" w:lineRule="auto"/>
        <w:jc w:val="both"/>
        <w:rPr>
          <w:sz w:val="24"/>
          <w:szCs w:val="24"/>
        </w:rPr>
      </w:pPr>
      <w:r w:rsidRPr="00AE4325">
        <w:rPr>
          <w:sz w:val="24"/>
          <w:szCs w:val="24"/>
        </w:rPr>
        <w:t>En el cuidado específico del cumplimiento de ordenamientos para la consecución de los objetivos, se tomó en consideración la misión y visión de la dependencia, para abordar el plan de acción con vinculación en el marco normativo aplicable a y por la Tesorería para no incurrir en faltas u omisiones que entorpezcan el desarrollo e implementación de los ejes rectores municipales y que se encuentran ligados a los objetivos estratégicos de los órdenes Estatal y Federal.</w:t>
      </w:r>
    </w:p>
    <w:p w14:paraId="67D61330" w14:textId="24307806" w:rsidR="00AE4325" w:rsidRPr="00AE4325" w:rsidRDefault="00AE4325" w:rsidP="00AE4325">
      <w:pPr>
        <w:spacing w:line="240" w:lineRule="auto"/>
        <w:jc w:val="both"/>
        <w:rPr>
          <w:sz w:val="24"/>
          <w:szCs w:val="24"/>
        </w:rPr>
      </w:pPr>
      <w:r w:rsidRPr="00AE4325">
        <w:rPr>
          <w:sz w:val="24"/>
          <w:szCs w:val="24"/>
        </w:rPr>
        <w:t>Como resultado del análisis mencionado previamente, se lograron identificar aptitudes y fragilidades respecto a los recursos pertenecientes a la Tesorería; identificando en específico las ventajas del personal con amplia experiencia en el desempeño de sus actividades dado los años que llevan desempeñando sus funciones, así como excelente disponibilidad para adaptarse a nuevas dinámicas de coordinación y ejecución de funciones.</w:t>
      </w:r>
    </w:p>
    <w:p w14:paraId="1AAAF5F3" w14:textId="77777777" w:rsidR="00AE4325" w:rsidRPr="00AE4325" w:rsidRDefault="00AE4325" w:rsidP="00AE4325">
      <w:pPr>
        <w:spacing w:line="240" w:lineRule="auto"/>
        <w:jc w:val="both"/>
        <w:rPr>
          <w:sz w:val="24"/>
          <w:szCs w:val="24"/>
        </w:rPr>
      </w:pPr>
      <w:r w:rsidRPr="00AE4325">
        <w:rPr>
          <w:sz w:val="24"/>
          <w:szCs w:val="24"/>
        </w:rPr>
        <w:t>Respecto a los recursos informáticos, se logró el hallazgo a la suficiencia de equipos para cada uno de los servidores públicos adscritos a la Tesorería, no obstante, no todos estaban en las mejores condiciones físicas o de programación, por lo que se propuso la actualización física y de software para poder cumplir con prontitud la resolución de solicitudes de los administrados. Así mismo, en la observación inicial al comienzo de la gestión, se pudo detectar la oportunidad de poder brindar un sistema de pago electrónico remoto que pudiese facilitar la recaudación de vecinos y visitantes del municipio de forma eficiente y sin necesidad de acudir a realizar validaciones de pago para aplicación en las cuentas de registro.</w:t>
      </w:r>
    </w:p>
    <w:p w14:paraId="2BAA3921" w14:textId="77777777" w:rsidR="00AE4325" w:rsidRPr="00AE4325" w:rsidRDefault="00AE4325" w:rsidP="00AE4325">
      <w:pPr>
        <w:spacing w:line="240" w:lineRule="auto"/>
        <w:jc w:val="both"/>
        <w:rPr>
          <w:sz w:val="24"/>
          <w:szCs w:val="24"/>
        </w:rPr>
      </w:pPr>
      <w:r w:rsidRPr="00AE4325">
        <w:rPr>
          <w:sz w:val="24"/>
          <w:szCs w:val="24"/>
        </w:rPr>
        <w:t>Adicional a todo lo descrito, es importante señalar que en el día a día se logran identificar oportunidades de mejora y simplificación que son atendidas en función de las capacidades y suficiencias financieras y humanas y que, como constancia de ello, no existen manifestaciones de molestia de los contribuyentes respecto a las atenciones que se les brinda; si no todo lo contrario.</w:t>
      </w:r>
    </w:p>
    <w:p w14:paraId="3C5E7643" w14:textId="06DA24C1" w:rsidR="00AE4325" w:rsidRPr="00AE4325" w:rsidRDefault="00AE4325" w:rsidP="00AE4325">
      <w:pPr>
        <w:spacing w:line="240" w:lineRule="auto"/>
        <w:jc w:val="both"/>
        <w:rPr>
          <w:sz w:val="24"/>
          <w:szCs w:val="24"/>
        </w:rPr>
      </w:pPr>
      <w:r w:rsidRPr="00AE4325">
        <w:rPr>
          <w:sz w:val="24"/>
          <w:szCs w:val="24"/>
        </w:rPr>
        <w:t xml:space="preserve">Por ultimo y en respecto a la atención del público interno, la excelente actitud de quienes son la “Primer línea” de atención, ha propiciado tener una retroalimentación positiva sobre procedimientos dilatorios para la adquisición o pago de proveedores; lo que se ha reflejado no solo en la mejora continua de los señalados procedimientos, sino en el mejor desempeño de las unidades administrativas del Ayuntamiento, ya que los propios requirentes entienden que la dispersión de pagos, cuando se demora, no es debido a un incumplimiento de trámites, sino a la posible y natural insuficiencia presupuestal. </w:t>
      </w:r>
    </w:p>
    <w:p w14:paraId="0EEBC8ED" w14:textId="77777777" w:rsidR="00AE4325" w:rsidRPr="00AE4325" w:rsidRDefault="00AE4325" w:rsidP="00AE4325">
      <w:pPr>
        <w:spacing w:line="276" w:lineRule="auto"/>
        <w:jc w:val="both"/>
        <w:rPr>
          <w:sz w:val="24"/>
          <w:szCs w:val="24"/>
        </w:rPr>
      </w:pPr>
    </w:p>
    <w:p w14:paraId="0C406FF9" w14:textId="77777777" w:rsidR="001E3FBF" w:rsidRPr="00767F73" w:rsidRDefault="001E3FBF" w:rsidP="001E3FBF">
      <w:pPr>
        <w:rPr>
          <w:b/>
          <w:bCs/>
          <w:sz w:val="24"/>
          <w:szCs w:val="24"/>
        </w:rPr>
      </w:pPr>
    </w:p>
    <w:p w14:paraId="1F144939" w14:textId="593B1530" w:rsidR="001E3FBF" w:rsidRDefault="001E3FBF" w:rsidP="001E3FBF">
      <w:pPr>
        <w:numPr>
          <w:ilvl w:val="0"/>
          <w:numId w:val="3"/>
        </w:numPr>
        <w:rPr>
          <w:b/>
          <w:bCs/>
          <w:sz w:val="24"/>
          <w:szCs w:val="24"/>
        </w:rPr>
      </w:pPr>
      <w:r w:rsidRPr="00767F73">
        <w:rPr>
          <w:b/>
          <w:bCs/>
          <w:sz w:val="24"/>
          <w:szCs w:val="24"/>
        </w:rPr>
        <w:t>Misión</w:t>
      </w:r>
    </w:p>
    <w:p w14:paraId="4AA8BE7C" w14:textId="5C7B45B2" w:rsidR="00E3175C" w:rsidRPr="00E3175C" w:rsidRDefault="00E3175C" w:rsidP="00E3175C">
      <w:pPr>
        <w:ind w:left="720"/>
        <w:jc w:val="both"/>
        <w:rPr>
          <w:sz w:val="24"/>
          <w:szCs w:val="24"/>
        </w:rPr>
      </w:pPr>
      <w:r w:rsidRPr="00E3175C">
        <w:rPr>
          <w:sz w:val="24"/>
          <w:szCs w:val="24"/>
        </w:rPr>
        <w:t>Administrar los recursos financieros y patrimoniales del H. Ayuntamiento de Puerto Vallarta, con honradez, transparencia, equidad y eficiencia, cumplimiento con las facultades y atribuciones aplicables utilizando las herramientas necesarias para la atención, entendimiento y satisfacción de los contribuyentes. Asimismo, mediante programas de inspección, notificación, verificación, ejecución y recaudación, lograr que las áreas administrativas que dependan de la Tesorería obtengan los mejores resultados.</w:t>
      </w:r>
    </w:p>
    <w:p w14:paraId="6849D829" w14:textId="77777777" w:rsidR="001E3FBF" w:rsidRPr="00767F73" w:rsidRDefault="001E3FBF" w:rsidP="001E3FBF">
      <w:pPr>
        <w:numPr>
          <w:ilvl w:val="0"/>
          <w:numId w:val="3"/>
        </w:numPr>
        <w:rPr>
          <w:b/>
          <w:bCs/>
          <w:sz w:val="24"/>
          <w:szCs w:val="24"/>
        </w:rPr>
      </w:pPr>
      <w:r w:rsidRPr="00767F73">
        <w:rPr>
          <w:b/>
          <w:bCs/>
          <w:sz w:val="24"/>
          <w:szCs w:val="24"/>
        </w:rPr>
        <w:t>Visión</w:t>
      </w:r>
    </w:p>
    <w:p w14:paraId="2F4F7C5E" w14:textId="4F72A919" w:rsidR="001E3FBF" w:rsidRPr="005E5D55" w:rsidRDefault="00E3175C" w:rsidP="005E5D55">
      <w:pPr>
        <w:ind w:left="720"/>
        <w:jc w:val="both"/>
        <w:rPr>
          <w:sz w:val="24"/>
          <w:szCs w:val="24"/>
        </w:rPr>
      </w:pPr>
      <w:r w:rsidRPr="00E3175C">
        <w:rPr>
          <w:sz w:val="24"/>
          <w:szCs w:val="24"/>
        </w:rPr>
        <w:t>Ser una dependencia eficiente y transparente con mejor control de gasto público, que ofrezca a la ciudadanía un servicio de calidad, facilitando a los contribuyentes el pago oportuno mediante la automatización de procesos para el incremento de la recaudación.</w:t>
      </w:r>
    </w:p>
    <w:p w14:paraId="17630043" w14:textId="5B968532" w:rsidR="001E3FBF" w:rsidRPr="00767F73" w:rsidRDefault="001E3FBF" w:rsidP="001E3FBF">
      <w:pPr>
        <w:numPr>
          <w:ilvl w:val="0"/>
          <w:numId w:val="3"/>
        </w:numPr>
        <w:rPr>
          <w:b/>
          <w:bCs/>
          <w:sz w:val="24"/>
          <w:szCs w:val="24"/>
        </w:rPr>
      </w:pPr>
      <w:r w:rsidRPr="00767F73">
        <w:rPr>
          <w:b/>
          <w:bCs/>
          <w:sz w:val="24"/>
          <w:szCs w:val="24"/>
        </w:rPr>
        <w:t xml:space="preserve">Organigrama de la </w:t>
      </w:r>
      <w:r w:rsidR="005A2E0C" w:rsidRPr="005A2E0C">
        <w:rPr>
          <w:b/>
          <w:bCs/>
          <w:sz w:val="24"/>
          <w:szCs w:val="24"/>
        </w:rPr>
        <w:t>Tesorería Municipal</w:t>
      </w:r>
    </w:p>
    <w:p w14:paraId="4C0DC336" w14:textId="77777777" w:rsidR="001E3FBF" w:rsidRPr="00767F73" w:rsidRDefault="001E3FBF" w:rsidP="001E3FBF">
      <w:pPr>
        <w:ind w:left="720"/>
        <w:rPr>
          <w:b/>
          <w:bCs/>
          <w:sz w:val="24"/>
          <w:szCs w:val="24"/>
        </w:rPr>
      </w:pPr>
    </w:p>
    <w:p w14:paraId="4706C349" w14:textId="68FC3C4B" w:rsidR="001E3FBF" w:rsidRPr="00767F73" w:rsidRDefault="00E3175C" w:rsidP="001E3FBF">
      <w:pPr>
        <w:pStyle w:val="Prrafodelista"/>
        <w:ind w:left="-851"/>
        <w:rPr>
          <w:b/>
          <w:bCs/>
          <w:sz w:val="24"/>
          <w:szCs w:val="24"/>
        </w:rPr>
      </w:pPr>
      <w:r>
        <w:rPr>
          <w:noProof/>
        </w:rPr>
        <w:drawing>
          <wp:inline distT="0" distB="0" distL="0" distR="0" wp14:anchorId="2FA1F61E" wp14:editId="33B54174">
            <wp:extent cx="6772088" cy="31623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79539" cy="3165780"/>
                    </a:xfrm>
                    <a:prstGeom prst="rect">
                      <a:avLst/>
                    </a:prstGeom>
                  </pic:spPr>
                </pic:pic>
              </a:graphicData>
            </a:graphic>
          </wp:inline>
        </w:drawing>
      </w:r>
    </w:p>
    <w:p w14:paraId="697EAB19" w14:textId="77777777" w:rsidR="001E3FBF" w:rsidRPr="00767F73" w:rsidRDefault="001E3FBF" w:rsidP="001E3FBF">
      <w:pPr>
        <w:rPr>
          <w:b/>
          <w:bCs/>
          <w:sz w:val="24"/>
          <w:szCs w:val="24"/>
        </w:rPr>
      </w:pPr>
    </w:p>
    <w:p w14:paraId="3B76C748" w14:textId="79C0B8AE" w:rsidR="001E3FBF" w:rsidRDefault="001E3FBF" w:rsidP="001E3FBF">
      <w:pPr>
        <w:rPr>
          <w:b/>
          <w:bCs/>
          <w:sz w:val="24"/>
          <w:szCs w:val="24"/>
        </w:rPr>
      </w:pPr>
    </w:p>
    <w:p w14:paraId="7179F0BB" w14:textId="6E152A25" w:rsidR="00AE4325" w:rsidRDefault="00AE4325" w:rsidP="001E3FBF">
      <w:pPr>
        <w:rPr>
          <w:b/>
          <w:bCs/>
          <w:sz w:val="24"/>
          <w:szCs w:val="24"/>
        </w:rPr>
      </w:pPr>
    </w:p>
    <w:p w14:paraId="3CFEC327" w14:textId="77777777" w:rsidR="00AE4325" w:rsidRPr="00767F73" w:rsidRDefault="00AE4325" w:rsidP="001E3FBF">
      <w:pPr>
        <w:rPr>
          <w:b/>
          <w:bCs/>
          <w:sz w:val="24"/>
          <w:szCs w:val="24"/>
        </w:rPr>
      </w:pPr>
    </w:p>
    <w:p w14:paraId="56C7EFE5" w14:textId="77777777" w:rsidR="001E3FBF" w:rsidRDefault="001E3FBF" w:rsidP="001E3FBF">
      <w:pPr>
        <w:rPr>
          <w:b/>
          <w:bCs/>
          <w:sz w:val="24"/>
          <w:szCs w:val="24"/>
        </w:rPr>
      </w:pPr>
      <w:r w:rsidRPr="00767F73">
        <w:rPr>
          <w:b/>
          <w:bCs/>
          <w:sz w:val="24"/>
          <w:szCs w:val="24"/>
        </w:rPr>
        <w:t>OBJETIVO GENERAL DEL PROGRAMA</w:t>
      </w:r>
    </w:p>
    <w:p w14:paraId="7BDB5AE7" w14:textId="0639A654" w:rsidR="00E3175C" w:rsidRDefault="00E3175C" w:rsidP="00E3175C">
      <w:pPr>
        <w:spacing w:line="254" w:lineRule="auto"/>
        <w:jc w:val="both"/>
        <w:rPr>
          <w:rFonts w:eastAsia="Times New Roman"/>
        </w:rPr>
      </w:pPr>
      <w:r w:rsidRPr="00E3175C">
        <w:rPr>
          <w:rFonts w:eastAsia="Times New Roman"/>
        </w:rPr>
        <w:t>Administrar y fiscalizar los ingresos y egresos, así como llevar los registros contables y presupuestarios de los recursos económicos para lograr que la ciudadanía de Puerto Vallarta tenga la confianza que lo recaudado por la Tesorería Municipal será aplicado a la satisfacción de sus demandas y necesidades.</w:t>
      </w:r>
    </w:p>
    <w:p w14:paraId="6CAEA7A6" w14:textId="036281EC" w:rsidR="002754BE" w:rsidRDefault="002754BE" w:rsidP="00E3175C">
      <w:pPr>
        <w:spacing w:line="254" w:lineRule="auto"/>
        <w:jc w:val="both"/>
        <w:rPr>
          <w:rFonts w:eastAsia="Times New Roman"/>
        </w:rPr>
      </w:pPr>
    </w:p>
    <w:p w14:paraId="3BFEFDCF" w14:textId="77777777" w:rsidR="002754BE" w:rsidRPr="00247C81" w:rsidRDefault="002754BE" w:rsidP="002754BE">
      <w:pPr>
        <w:rPr>
          <w:b/>
          <w:bCs/>
          <w:sz w:val="24"/>
          <w:szCs w:val="24"/>
        </w:rPr>
      </w:pPr>
      <w:r w:rsidRPr="00A54BA0">
        <w:rPr>
          <w:b/>
          <w:bCs/>
          <w:sz w:val="24"/>
          <w:szCs w:val="24"/>
        </w:rPr>
        <w:t>OBJETIVO GENERAL DEL PROGRAMA</w:t>
      </w:r>
    </w:p>
    <w:p w14:paraId="405BD53A" w14:textId="77777777" w:rsidR="002754BE" w:rsidRPr="002754BE" w:rsidRDefault="002754BE" w:rsidP="002754BE">
      <w:pPr>
        <w:spacing w:before="240" w:line="276" w:lineRule="auto"/>
        <w:ind w:right="336"/>
        <w:jc w:val="both"/>
        <w:rPr>
          <w:rFonts w:eastAsia="Times New Roman"/>
        </w:rPr>
      </w:pPr>
      <w:r w:rsidRPr="002754BE">
        <w:rPr>
          <w:rFonts w:eastAsia="Times New Roman"/>
        </w:rPr>
        <w:t>El objetivo primordial es la determinación de las características cualitativas y cuantitativas de los predios y construcciones dentro del municipio. Mediante la información cartografiada se obtienen datos para la determinación de las construcciones inmobiliarias, logrando con esto, el fortalecimiento de la hacienda municipal.</w:t>
      </w:r>
    </w:p>
    <w:p w14:paraId="751EDC86" w14:textId="77777777" w:rsidR="002754BE" w:rsidRPr="00E3175C" w:rsidRDefault="002754BE" w:rsidP="00E3175C">
      <w:pPr>
        <w:spacing w:line="254" w:lineRule="auto"/>
        <w:jc w:val="both"/>
        <w:rPr>
          <w:rFonts w:eastAsia="Times New Roman"/>
          <w:b/>
          <w:bCs/>
        </w:rPr>
      </w:pPr>
    </w:p>
    <w:p w14:paraId="4F4AFCC2" w14:textId="77777777" w:rsidR="001E3FBF" w:rsidRDefault="001E3FBF" w:rsidP="001E3FBF">
      <w:pPr>
        <w:ind w:firstLine="708"/>
        <w:rPr>
          <w:sz w:val="24"/>
          <w:szCs w:val="24"/>
        </w:rPr>
      </w:pPr>
    </w:p>
    <w:p w14:paraId="0ACF6CC8" w14:textId="77777777" w:rsidR="001E3FBF" w:rsidRDefault="001E3FBF" w:rsidP="001E3FBF">
      <w:pPr>
        <w:sectPr w:rsidR="001E3FBF">
          <w:headerReference w:type="default" r:id="rId12"/>
          <w:pgSz w:w="12240" w:h="15840"/>
          <w:pgMar w:top="1417" w:right="1701" w:bottom="1417" w:left="1701" w:header="708" w:footer="708" w:gutter="0"/>
          <w:cols w:space="708"/>
          <w:docGrid w:linePitch="360"/>
        </w:sectPr>
      </w:pPr>
    </w:p>
    <w:tbl>
      <w:tblPr>
        <w:tblStyle w:val="Tablaconcuadrcula"/>
        <w:tblpPr w:leftFromText="141" w:rightFromText="141" w:vertAnchor="page" w:horzAnchor="margin" w:tblpY="1786"/>
        <w:tblW w:w="17431" w:type="dxa"/>
        <w:tblInd w:w="0" w:type="dxa"/>
        <w:tblLayout w:type="fixed"/>
        <w:tblLook w:val="04A0" w:firstRow="1" w:lastRow="0" w:firstColumn="1" w:lastColumn="0" w:noHBand="0" w:noVBand="1"/>
      </w:tblPr>
      <w:tblGrid>
        <w:gridCol w:w="562"/>
        <w:gridCol w:w="4111"/>
        <w:gridCol w:w="5103"/>
        <w:gridCol w:w="1276"/>
        <w:gridCol w:w="850"/>
        <w:gridCol w:w="2127"/>
        <w:gridCol w:w="3402"/>
      </w:tblGrid>
      <w:tr w:rsidR="001E3FBF" w:rsidRPr="00413EDF" w14:paraId="535D4031" w14:textId="77777777" w:rsidTr="0093052C">
        <w:trPr>
          <w:trHeight w:val="211"/>
        </w:trPr>
        <w:tc>
          <w:tcPr>
            <w:tcW w:w="17431"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70058D9" w14:textId="77777777" w:rsidR="001E3FBF" w:rsidRPr="00413EDF" w:rsidRDefault="001E3FBF" w:rsidP="0093052C">
            <w:pPr>
              <w:jc w:val="center"/>
              <w:rPr>
                <w:rFonts w:cstheme="minorHAnsi"/>
                <w:b/>
                <w:bCs/>
              </w:rPr>
            </w:pPr>
            <w:r w:rsidRPr="00413EDF">
              <w:rPr>
                <w:rFonts w:cstheme="minorHAnsi"/>
                <w:b/>
                <w:bCs/>
              </w:rPr>
              <w:lastRenderedPageBreak/>
              <w:t>INFORMACION GENERAL</w:t>
            </w:r>
          </w:p>
        </w:tc>
      </w:tr>
      <w:tr w:rsidR="001E3FBF" w:rsidRPr="00413EDF" w14:paraId="537D1A4E" w14:textId="77777777" w:rsidTr="0093052C">
        <w:trPr>
          <w:trHeight w:val="211"/>
        </w:trPr>
        <w:tc>
          <w:tcPr>
            <w:tcW w:w="1402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3B747CF4" w14:textId="29E976A8" w:rsidR="001E3FBF" w:rsidRPr="00413EDF" w:rsidRDefault="001E3FBF" w:rsidP="0093052C">
            <w:pPr>
              <w:rPr>
                <w:rFonts w:cstheme="minorHAnsi"/>
                <w:color w:val="000000"/>
              </w:rPr>
            </w:pPr>
            <w:r w:rsidRPr="00413EDF">
              <w:rPr>
                <w:rFonts w:cstheme="minorHAnsi"/>
                <w:b/>
                <w:bCs/>
              </w:rPr>
              <w:t xml:space="preserve">Unidad Administrativa Responsable     </w:t>
            </w:r>
            <w:r w:rsidRPr="00413EDF">
              <w:rPr>
                <w:rFonts w:cstheme="minorHAnsi"/>
                <w:color w:val="000000"/>
              </w:rPr>
              <w:t xml:space="preserve">   Tesorería </w:t>
            </w:r>
            <w:r w:rsidR="00EA4D20" w:rsidRPr="00413EDF">
              <w:rPr>
                <w:rFonts w:cstheme="minorHAnsi"/>
                <w:color w:val="000000"/>
              </w:rPr>
              <w:t>Municipal</w:t>
            </w:r>
            <w:r w:rsidR="00EA4D20">
              <w:rPr>
                <w:rFonts w:cstheme="minorHAnsi"/>
                <w:color w:val="000000"/>
              </w:rPr>
              <w:t xml:space="preserve"> (</w:t>
            </w:r>
            <w:r w:rsidR="00EA4D20" w:rsidRPr="00EA4D20">
              <w:rPr>
                <w:rFonts w:cstheme="minorHAnsi"/>
                <w:color w:val="000000"/>
              </w:rPr>
              <w:t>Ingresos, Apremios y Fiscalización)</w:t>
            </w:r>
          </w:p>
          <w:p w14:paraId="7EEA7EB8" w14:textId="77777777" w:rsidR="001E3FBF" w:rsidRPr="00413EDF" w:rsidRDefault="001E3FBF" w:rsidP="0093052C">
            <w:pPr>
              <w:rPr>
                <w:rFonts w:cstheme="minorHAnsi"/>
                <w:b/>
                <w:bC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0C5022" w14:textId="77777777" w:rsidR="001E3FBF" w:rsidRPr="00413EDF" w:rsidRDefault="001E3FBF" w:rsidP="0093052C">
            <w:pPr>
              <w:rPr>
                <w:rFonts w:cstheme="minorHAnsi"/>
                <w:color w:val="000000"/>
              </w:rPr>
            </w:pPr>
            <w:r w:rsidRPr="00413EDF">
              <w:rPr>
                <w:rFonts w:cstheme="minorHAnsi"/>
                <w:b/>
                <w:bCs/>
              </w:rPr>
              <w:t xml:space="preserve"> Eje Rector:  </w:t>
            </w:r>
            <w:r w:rsidRPr="00413EDF">
              <w:rPr>
                <w:rFonts w:cstheme="minorHAnsi"/>
                <w:color w:val="000000"/>
              </w:rPr>
              <w:t xml:space="preserve"> Eje 5: Gobierno para resultados</w:t>
            </w:r>
          </w:p>
          <w:p w14:paraId="446AE26C" w14:textId="77777777" w:rsidR="001E3FBF" w:rsidRPr="00413EDF" w:rsidRDefault="001E3FBF" w:rsidP="0093052C">
            <w:pPr>
              <w:rPr>
                <w:rFonts w:cstheme="minorHAnsi"/>
                <w:b/>
                <w:bCs/>
              </w:rPr>
            </w:pPr>
          </w:p>
        </w:tc>
      </w:tr>
      <w:tr w:rsidR="001E3FBF" w:rsidRPr="00413EDF" w14:paraId="69F8B895" w14:textId="77777777" w:rsidTr="0093052C">
        <w:trPr>
          <w:trHeight w:val="211"/>
        </w:trPr>
        <w:tc>
          <w:tcPr>
            <w:tcW w:w="1743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16710B6" w14:textId="77777777" w:rsidR="001E3FBF" w:rsidRPr="00413EDF" w:rsidRDefault="001E3FBF" w:rsidP="0093052C">
            <w:pPr>
              <w:rPr>
                <w:rFonts w:cstheme="minorHAnsi"/>
                <w:b/>
                <w:bCs/>
              </w:rPr>
            </w:pPr>
            <w:r w:rsidRPr="00413EDF">
              <w:rPr>
                <w:rFonts w:cstheme="minorHAnsi"/>
                <w:b/>
                <w:bCs/>
              </w:rPr>
              <w:t xml:space="preserve">Objetivo Estratégico: </w:t>
            </w:r>
            <w:r w:rsidRPr="00413EDF">
              <w:rPr>
                <w:rFonts w:cstheme="minorHAnsi"/>
                <w:color w:val="000000"/>
              </w:rPr>
              <w:t xml:space="preserve"> Garantizar un gobierno abierto y transparente, basado en resultados de desarrollo, que combata la corrupción, consolide la confianza y participación de la sociedad.</w:t>
            </w:r>
          </w:p>
        </w:tc>
      </w:tr>
      <w:tr w:rsidR="001E3FBF" w:rsidRPr="00413EDF" w14:paraId="22DC99C2" w14:textId="77777777" w:rsidTr="0093052C">
        <w:trPr>
          <w:trHeight w:val="211"/>
        </w:trPr>
        <w:tc>
          <w:tcPr>
            <w:tcW w:w="17431"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05CE1B41" w14:textId="77777777" w:rsidR="001E3FBF" w:rsidRPr="00413EDF" w:rsidRDefault="001E3FBF" w:rsidP="0093052C">
            <w:pPr>
              <w:rPr>
                <w:rFonts w:cstheme="minorHAnsi"/>
                <w:b/>
                <w:bCs/>
              </w:rPr>
            </w:pPr>
            <w:r w:rsidRPr="00413EDF">
              <w:rPr>
                <w:rFonts w:cstheme="minorHAnsi"/>
                <w:b/>
                <w:bCs/>
              </w:rPr>
              <w:t>Nombre del Programa Presupuestario</w:t>
            </w:r>
            <w:r w:rsidRPr="00413EDF">
              <w:rPr>
                <w:rFonts w:cstheme="minorHAnsi"/>
              </w:rPr>
              <w:t xml:space="preserve"> </w:t>
            </w:r>
            <w:r w:rsidRPr="00413EDF">
              <w:rPr>
                <w:rFonts w:cstheme="minorHAnsi"/>
                <w:color w:val="000000"/>
              </w:rPr>
              <w:t xml:space="preserve">       Ingresos para la Ciudad</w:t>
            </w:r>
          </w:p>
          <w:p w14:paraId="4EF83380" w14:textId="77777777" w:rsidR="001E3FBF" w:rsidRPr="00413EDF" w:rsidRDefault="001E3FBF" w:rsidP="0093052C">
            <w:pPr>
              <w:rPr>
                <w:rFonts w:cstheme="minorHAnsi"/>
                <w:b/>
                <w:bCs/>
              </w:rPr>
            </w:pPr>
          </w:p>
        </w:tc>
      </w:tr>
      <w:tr w:rsidR="001E3FBF" w:rsidRPr="00413EDF" w14:paraId="579C8C7C" w14:textId="77777777" w:rsidTr="0093052C">
        <w:trPr>
          <w:trHeight w:val="211"/>
        </w:trPr>
        <w:tc>
          <w:tcPr>
            <w:tcW w:w="17431"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04035C4E" w14:textId="77777777" w:rsidR="001E3FBF" w:rsidRPr="00413EDF" w:rsidRDefault="001E3FBF" w:rsidP="0093052C">
            <w:pPr>
              <w:rPr>
                <w:rFonts w:cstheme="minorHAnsi"/>
                <w:b/>
                <w:bCs/>
              </w:rPr>
            </w:pPr>
            <w:r w:rsidRPr="00413EDF">
              <w:rPr>
                <w:rFonts w:cstheme="minorHAnsi"/>
                <w:b/>
                <w:bCs/>
              </w:rPr>
              <w:t xml:space="preserve">Propósito. </w:t>
            </w:r>
            <w:r w:rsidRPr="00413EDF">
              <w:rPr>
                <w:rFonts w:cstheme="minorHAnsi"/>
              </w:rPr>
              <w:t xml:space="preserve"> </w:t>
            </w:r>
            <w:r w:rsidRPr="00413EDF">
              <w:rPr>
                <w:rFonts w:cstheme="minorHAnsi"/>
                <w:color w:val="000000"/>
              </w:rPr>
              <w:t xml:space="preserve">  El municipio de puerto Vallarta cuenta con recursos financieros propios</w:t>
            </w:r>
          </w:p>
          <w:p w14:paraId="0FF8D1FD" w14:textId="77777777" w:rsidR="001E3FBF" w:rsidRPr="00413EDF" w:rsidRDefault="001E3FBF" w:rsidP="0093052C">
            <w:pPr>
              <w:rPr>
                <w:rFonts w:cstheme="minorHAnsi"/>
                <w:b/>
                <w:bCs/>
              </w:rPr>
            </w:pPr>
          </w:p>
        </w:tc>
      </w:tr>
      <w:tr w:rsidR="001E3FBF" w:rsidRPr="00413EDF" w14:paraId="2246ACDB" w14:textId="77777777" w:rsidTr="0093052C">
        <w:trPr>
          <w:trHeight w:val="211"/>
        </w:trPr>
        <w:tc>
          <w:tcPr>
            <w:tcW w:w="1190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C64604" w14:textId="77777777" w:rsidR="001E3FBF" w:rsidRPr="00413EDF" w:rsidRDefault="001E3FBF" w:rsidP="0093052C">
            <w:pPr>
              <w:rPr>
                <w:rFonts w:cstheme="minorHAnsi"/>
              </w:rPr>
            </w:pPr>
            <w:r w:rsidRPr="00413EDF">
              <w:rPr>
                <w:rFonts w:cstheme="minorHAnsi"/>
              </w:rPr>
              <w:t xml:space="preserve">                                      DESGLOSE DE PROGRAMAS:</w:t>
            </w: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078E08A" w14:textId="77777777" w:rsidR="001E3FBF" w:rsidRPr="00413EDF" w:rsidRDefault="001E3FBF" w:rsidP="0093052C">
            <w:pPr>
              <w:jc w:val="center"/>
              <w:rPr>
                <w:rFonts w:cstheme="minorHAnsi"/>
              </w:rPr>
            </w:pPr>
            <w:r w:rsidRPr="00413EDF">
              <w:rPr>
                <w:rFonts w:cstheme="minorHAnsi"/>
              </w:rPr>
              <w:t>PRESUPUESTO</w:t>
            </w:r>
          </w:p>
        </w:tc>
        <w:tc>
          <w:tcPr>
            <w:tcW w:w="3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84B0D36" w14:textId="77777777" w:rsidR="001E3FBF" w:rsidRPr="00413EDF" w:rsidRDefault="001E3FBF" w:rsidP="0093052C">
            <w:pPr>
              <w:rPr>
                <w:rFonts w:cstheme="minorHAnsi"/>
              </w:rPr>
            </w:pPr>
            <w:r w:rsidRPr="00413EDF">
              <w:rPr>
                <w:rFonts w:cstheme="minorHAnsi"/>
              </w:rPr>
              <w:t xml:space="preserve">            </w:t>
            </w:r>
          </w:p>
        </w:tc>
      </w:tr>
      <w:tr w:rsidR="001E3FBF" w:rsidRPr="00413EDF" w14:paraId="1598698A" w14:textId="77777777" w:rsidTr="0093052C">
        <w:trPr>
          <w:trHeight w:val="614"/>
        </w:trPr>
        <w:tc>
          <w:tcPr>
            <w:tcW w:w="562" w:type="dxa"/>
            <w:tcBorders>
              <w:top w:val="single" w:sz="4" w:space="0" w:color="auto"/>
              <w:left w:val="single" w:sz="4" w:space="0" w:color="auto"/>
              <w:bottom w:val="single" w:sz="4" w:space="0" w:color="auto"/>
              <w:right w:val="single" w:sz="4" w:space="0" w:color="auto"/>
            </w:tcBorders>
            <w:hideMark/>
          </w:tcPr>
          <w:p w14:paraId="0C62180A" w14:textId="77777777" w:rsidR="001E3FBF" w:rsidRPr="00413EDF" w:rsidRDefault="001E3FBF" w:rsidP="0093052C">
            <w:pPr>
              <w:rPr>
                <w:rFonts w:cstheme="minorHAnsi"/>
              </w:rPr>
            </w:pPr>
            <w:r w:rsidRPr="00413EDF">
              <w:rPr>
                <w:rFonts w:cstheme="minorHAnsi"/>
              </w:rPr>
              <w:t>No.</w:t>
            </w:r>
          </w:p>
        </w:tc>
        <w:tc>
          <w:tcPr>
            <w:tcW w:w="4111" w:type="dxa"/>
            <w:tcBorders>
              <w:top w:val="single" w:sz="4" w:space="0" w:color="auto"/>
              <w:left w:val="single" w:sz="4" w:space="0" w:color="auto"/>
              <w:bottom w:val="single" w:sz="4" w:space="0" w:color="auto"/>
              <w:right w:val="single" w:sz="4" w:space="0" w:color="auto"/>
            </w:tcBorders>
            <w:hideMark/>
          </w:tcPr>
          <w:p w14:paraId="2A41003D" w14:textId="77777777" w:rsidR="001E3FBF" w:rsidRPr="00413EDF" w:rsidRDefault="001E3FBF" w:rsidP="0093052C">
            <w:pPr>
              <w:jc w:val="center"/>
              <w:rPr>
                <w:rFonts w:cstheme="minorHAnsi"/>
                <w:b/>
                <w:bCs/>
              </w:rPr>
            </w:pPr>
            <w:r w:rsidRPr="00413EDF">
              <w:rPr>
                <w:rFonts w:cstheme="minorHAnsi"/>
                <w:b/>
                <w:bCs/>
              </w:rPr>
              <w:t>componente</w:t>
            </w:r>
          </w:p>
        </w:tc>
        <w:tc>
          <w:tcPr>
            <w:tcW w:w="5103" w:type="dxa"/>
            <w:tcBorders>
              <w:top w:val="single" w:sz="4" w:space="0" w:color="auto"/>
              <w:left w:val="single" w:sz="4" w:space="0" w:color="auto"/>
              <w:bottom w:val="single" w:sz="4" w:space="0" w:color="auto"/>
              <w:right w:val="single" w:sz="4" w:space="0" w:color="auto"/>
            </w:tcBorders>
            <w:hideMark/>
          </w:tcPr>
          <w:p w14:paraId="1AB2FE60" w14:textId="77777777" w:rsidR="001E3FBF" w:rsidRPr="00413EDF" w:rsidRDefault="001E3FBF" w:rsidP="0093052C">
            <w:pPr>
              <w:jc w:val="center"/>
              <w:rPr>
                <w:rFonts w:cstheme="minorHAnsi"/>
                <w:b/>
                <w:bCs/>
              </w:rPr>
            </w:pPr>
            <w:r w:rsidRPr="00413EDF">
              <w:rPr>
                <w:rFonts w:cstheme="minorHAnsi"/>
                <w:b/>
                <w:bCs/>
              </w:rPr>
              <w:t>Indicador</w:t>
            </w:r>
          </w:p>
        </w:tc>
        <w:tc>
          <w:tcPr>
            <w:tcW w:w="1276" w:type="dxa"/>
            <w:tcBorders>
              <w:top w:val="single" w:sz="4" w:space="0" w:color="auto"/>
              <w:left w:val="single" w:sz="4" w:space="0" w:color="auto"/>
              <w:bottom w:val="single" w:sz="4" w:space="0" w:color="auto"/>
              <w:right w:val="single" w:sz="4" w:space="0" w:color="auto"/>
            </w:tcBorders>
            <w:hideMark/>
          </w:tcPr>
          <w:p w14:paraId="5FD57706" w14:textId="77777777" w:rsidR="001E3FBF" w:rsidRPr="00413EDF" w:rsidRDefault="001E3FBF" w:rsidP="0093052C">
            <w:pPr>
              <w:jc w:val="center"/>
              <w:rPr>
                <w:rFonts w:cstheme="minorHAnsi"/>
                <w:b/>
                <w:bCs/>
              </w:rPr>
            </w:pPr>
            <w:r w:rsidRPr="00413EDF">
              <w:rPr>
                <w:rFonts w:cstheme="minorHAnsi"/>
                <w:b/>
                <w:bCs/>
              </w:rPr>
              <w:t>Unidad de Medida</w:t>
            </w:r>
          </w:p>
        </w:tc>
        <w:tc>
          <w:tcPr>
            <w:tcW w:w="850" w:type="dxa"/>
            <w:tcBorders>
              <w:top w:val="single" w:sz="4" w:space="0" w:color="auto"/>
              <w:left w:val="single" w:sz="4" w:space="0" w:color="auto"/>
              <w:bottom w:val="single" w:sz="4" w:space="0" w:color="auto"/>
              <w:right w:val="single" w:sz="4" w:space="0" w:color="auto"/>
            </w:tcBorders>
            <w:hideMark/>
          </w:tcPr>
          <w:p w14:paraId="1B440C54" w14:textId="77777777" w:rsidR="001E3FBF" w:rsidRPr="00413EDF" w:rsidRDefault="001E3FBF" w:rsidP="0093052C">
            <w:pPr>
              <w:jc w:val="center"/>
              <w:rPr>
                <w:rFonts w:cstheme="minorHAnsi"/>
                <w:b/>
                <w:bCs/>
              </w:rPr>
            </w:pPr>
            <w:r w:rsidRPr="00413EDF">
              <w:rPr>
                <w:rFonts w:cstheme="minorHAnsi"/>
                <w:b/>
                <w:bCs/>
              </w:rPr>
              <w:t>Meta</w:t>
            </w:r>
          </w:p>
        </w:tc>
        <w:tc>
          <w:tcPr>
            <w:tcW w:w="2127" w:type="dxa"/>
            <w:tcBorders>
              <w:top w:val="single" w:sz="4" w:space="0" w:color="auto"/>
              <w:left w:val="single" w:sz="4" w:space="0" w:color="auto"/>
              <w:bottom w:val="single" w:sz="4" w:space="0" w:color="auto"/>
              <w:right w:val="single" w:sz="4" w:space="0" w:color="auto"/>
            </w:tcBorders>
            <w:hideMark/>
          </w:tcPr>
          <w:p w14:paraId="1C99C29E" w14:textId="77777777" w:rsidR="001E3FBF" w:rsidRPr="00413EDF" w:rsidRDefault="001E3FBF" w:rsidP="0093052C">
            <w:pPr>
              <w:jc w:val="center"/>
              <w:rPr>
                <w:rFonts w:cstheme="minorHAnsi"/>
                <w:b/>
                <w:bCs/>
              </w:rPr>
            </w:pPr>
            <w:r w:rsidRPr="00413EDF">
              <w:rPr>
                <w:rFonts w:cstheme="minorHAnsi"/>
                <w:b/>
                <w:bCs/>
              </w:rPr>
              <w:t>Monto Aprobado</w:t>
            </w:r>
          </w:p>
        </w:tc>
        <w:tc>
          <w:tcPr>
            <w:tcW w:w="3402" w:type="dxa"/>
            <w:tcBorders>
              <w:top w:val="single" w:sz="4" w:space="0" w:color="auto"/>
              <w:left w:val="single" w:sz="4" w:space="0" w:color="auto"/>
              <w:bottom w:val="single" w:sz="4" w:space="0" w:color="auto"/>
              <w:right w:val="single" w:sz="4" w:space="0" w:color="auto"/>
            </w:tcBorders>
          </w:tcPr>
          <w:p w14:paraId="51CBE18B" w14:textId="77777777" w:rsidR="001E3FBF" w:rsidRPr="00413EDF" w:rsidRDefault="001E3FBF" w:rsidP="0093052C">
            <w:pPr>
              <w:jc w:val="center"/>
              <w:rPr>
                <w:rFonts w:cstheme="minorHAnsi"/>
                <w:b/>
                <w:bCs/>
              </w:rPr>
            </w:pPr>
            <w:r w:rsidRPr="00413EDF">
              <w:rPr>
                <w:rFonts w:cstheme="minorHAnsi"/>
                <w:b/>
                <w:bCs/>
              </w:rPr>
              <w:t>Comentarios</w:t>
            </w:r>
          </w:p>
        </w:tc>
      </w:tr>
      <w:tr w:rsidR="001E3FBF" w:rsidRPr="00413EDF" w14:paraId="0FA74A5E" w14:textId="77777777" w:rsidTr="0093052C">
        <w:tblPrEx>
          <w:tblCellMar>
            <w:left w:w="70" w:type="dxa"/>
            <w:right w:w="70" w:type="dxa"/>
          </w:tblCellMar>
        </w:tblPrEx>
        <w:trPr>
          <w:trHeight w:val="410"/>
        </w:trPr>
        <w:tc>
          <w:tcPr>
            <w:tcW w:w="562" w:type="dxa"/>
            <w:tcBorders>
              <w:top w:val="single" w:sz="4" w:space="0" w:color="auto"/>
              <w:left w:val="single" w:sz="4" w:space="0" w:color="auto"/>
              <w:bottom w:val="single" w:sz="4" w:space="0" w:color="auto"/>
              <w:right w:val="single" w:sz="4" w:space="0" w:color="auto"/>
            </w:tcBorders>
          </w:tcPr>
          <w:p w14:paraId="13159705" w14:textId="77777777" w:rsidR="001E3FBF" w:rsidRPr="00413EDF" w:rsidRDefault="001E3FBF" w:rsidP="0093052C">
            <w:pPr>
              <w:rPr>
                <w:rFonts w:cstheme="minorHAnsi"/>
              </w:rPr>
            </w:pPr>
            <w:r w:rsidRPr="00413EDF">
              <w:rPr>
                <w:rFonts w:cstheme="minorHAnsi"/>
              </w:rPr>
              <w:t>1</w:t>
            </w:r>
          </w:p>
        </w:tc>
        <w:tc>
          <w:tcPr>
            <w:tcW w:w="4111" w:type="dxa"/>
            <w:tcBorders>
              <w:top w:val="single" w:sz="4" w:space="0" w:color="auto"/>
              <w:left w:val="single" w:sz="4" w:space="0" w:color="auto"/>
              <w:bottom w:val="single" w:sz="4" w:space="0" w:color="auto"/>
              <w:right w:val="single" w:sz="4" w:space="0" w:color="auto"/>
            </w:tcBorders>
            <w:vAlign w:val="center"/>
          </w:tcPr>
          <w:p w14:paraId="3E4F6406" w14:textId="77777777" w:rsidR="001E3FBF" w:rsidRPr="00413EDF" w:rsidRDefault="001E3FBF" w:rsidP="0093052C">
            <w:pPr>
              <w:jc w:val="both"/>
              <w:rPr>
                <w:rFonts w:cstheme="minorHAnsi"/>
              </w:rPr>
            </w:pPr>
            <w:r w:rsidRPr="00413EDF">
              <w:rPr>
                <w:rFonts w:cstheme="minorHAnsi"/>
              </w:rPr>
              <w:t>N/A</w:t>
            </w:r>
          </w:p>
        </w:tc>
        <w:tc>
          <w:tcPr>
            <w:tcW w:w="5103" w:type="dxa"/>
            <w:tcBorders>
              <w:top w:val="single" w:sz="4" w:space="0" w:color="auto"/>
              <w:left w:val="single" w:sz="4" w:space="0" w:color="auto"/>
              <w:bottom w:val="single" w:sz="4" w:space="0" w:color="auto"/>
              <w:right w:val="single" w:sz="4" w:space="0" w:color="auto"/>
            </w:tcBorders>
          </w:tcPr>
          <w:p w14:paraId="06BCFF6B" w14:textId="77777777" w:rsidR="001E3FBF" w:rsidRPr="00413EDF" w:rsidRDefault="001E3FBF" w:rsidP="0093052C">
            <w:pPr>
              <w:jc w:val="both"/>
              <w:rPr>
                <w:rFonts w:cstheme="minorHAnsi"/>
                <w:color w:val="000000"/>
              </w:rPr>
            </w:pPr>
            <w:r w:rsidRPr="00413EDF">
              <w:rPr>
                <w:rFonts w:cstheme="minorHAnsi"/>
                <w:color w:val="000000"/>
              </w:rPr>
              <w:t>Porcentaje de recaudación</w:t>
            </w:r>
          </w:p>
        </w:tc>
        <w:tc>
          <w:tcPr>
            <w:tcW w:w="1276" w:type="dxa"/>
            <w:tcBorders>
              <w:top w:val="single" w:sz="4" w:space="0" w:color="auto"/>
              <w:left w:val="single" w:sz="4" w:space="0" w:color="auto"/>
              <w:bottom w:val="single" w:sz="4" w:space="0" w:color="auto"/>
              <w:right w:val="single" w:sz="4" w:space="0" w:color="auto"/>
            </w:tcBorders>
          </w:tcPr>
          <w:p w14:paraId="1B9F590E" w14:textId="77777777" w:rsidR="001E3FBF" w:rsidRPr="00413EDF" w:rsidRDefault="001E3FBF" w:rsidP="0093052C">
            <w:pPr>
              <w:jc w:val="both"/>
              <w:rPr>
                <w:rFonts w:cstheme="minorHAnsi"/>
              </w:rPr>
            </w:pPr>
            <w:r w:rsidRPr="00413EDF">
              <w:rPr>
                <w:rFonts w:cstheme="minorHAnsi"/>
              </w:rPr>
              <w:t>porcentaje</w:t>
            </w:r>
          </w:p>
        </w:tc>
        <w:tc>
          <w:tcPr>
            <w:tcW w:w="850" w:type="dxa"/>
            <w:tcBorders>
              <w:top w:val="single" w:sz="4" w:space="0" w:color="auto"/>
              <w:left w:val="single" w:sz="4" w:space="0" w:color="auto"/>
              <w:bottom w:val="single" w:sz="4" w:space="0" w:color="auto"/>
              <w:right w:val="single" w:sz="4" w:space="0" w:color="auto"/>
            </w:tcBorders>
          </w:tcPr>
          <w:p w14:paraId="4B2835DE" w14:textId="77777777" w:rsidR="001E3FBF" w:rsidRPr="00413EDF" w:rsidRDefault="001E3FBF" w:rsidP="0093052C">
            <w:pPr>
              <w:jc w:val="center"/>
              <w:rPr>
                <w:rFonts w:cstheme="minorHAnsi"/>
              </w:rPr>
            </w:pPr>
            <w:r w:rsidRPr="00413EDF">
              <w:rPr>
                <w:rFonts w:cstheme="minorHAnsi"/>
              </w:rPr>
              <w:t>90%</w:t>
            </w:r>
          </w:p>
        </w:tc>
        <w:tc>
          <w:tcPr>
            <w:tcW w:w="2127" w:type="dxa"/>
            <w:tcBorders>
              <w:top w:val="single" w:sz="4" w:space="0" w:color="auto"/>
              <w:left w:val="single" w:sz="4" w:space="0" w:color="auto"/>
              <w:bottom w:val="single" w:sz="4" w:space="0" w:color="auto"/>
              <w:right w:val="single" w:sz="4" w:space="0" w:color="auto"/>
            </w:tcBorders>
          </w:tcPr>
          <w:p w14:paraId="60A75FEF" w14:textId="33F6D23C" w:rsidR="001E3FBF" w:rsidRPr="00413EDF" w:rsidRDefault="00917C2D" w:rsidP="0093052C">
            <w:pPr>
              <w:rPr>
                <w:rFonts w:cstheme="minorHAnsi"/>
              </w:rPr>
            </w:pPr>
            <w:r>
              <w:rPr>
                <w:rFonts w:cstheme="minorHAnsi"/>
              </w:rPr>
              <w:t>$430,153.00</w:t>
            </w:r>
          </w:p>
        </w:tc>
        <w:tc>
          <w:tcPr>
            <w:tcW w:w="3402" w:type="dxa"/>
            <w:tcBorders>
              <w:top w:val="single" w:sz="4" w:space="0" w:color="auto"/>
              <w:left w:val="single" w:sz="4" w:space="0" w:color="auto"/>
              <w:bottom w:val="single" w:sz="4" w:space="0" w:color="auto"/>
              <w:right w:val="single" w:sz="4" w:space="0" w:color="auto"/>
            </w:tcBorders>
          </w:tcPr>
          <w:p w14:paraId="10184F4F" w14:textId="77777777" w:rsidR="001E3FBF" w:rsidRPr="00413EDF" w:rsidRDefault="001E3FBF" w:rsidP="0093052C">
            <w:pPr>
              <w:rPr>
                <w:rFonts w:cstheme="minorHAnsi"/>
              </w:rPr>
            </w:pPr>
          </w:p>
        </w:tc>
      </w:tr>
    </w:tbl>
    <w:p w14:paraId="0C5D9046" w14:textId="7C74943C" w:rsidR="001E3FBF" w:rsidRDefault="001E3FBF" w:rsidP="001E3FBF"/>
    <w:tbl>
      <w:tblPr>
        <w:tblStyle w:val="Tablaconcuadrcula"/>
        <w:tblpPr w:leftFromText="141" w:rightFromText="141" w:vertAnchor="text" w:horzAnchor="margin" w:tblpX="-10" w:tblpY="303"/>
        <w:tblW w:w="17441" w:type="dxa"/>
        <w:tblInd w:w="0" w:type="dxa"/>
        <w:tblLayout w:type="fixed"/>
        <w:tblLook w:val="04A0" w:firstRow="1" w:lastRow="0" w:firstColumn="1" w:lastColumn="0" w:noHBand="0" w:noVBand="1"/>
      </w:tblPr>
      <w:tblGrid>
        <w:gridCol w:w="5817"/>
        <w:gridCol w:w="1559"/>
        <w:gridCol w:w="284"/>
        <w:gridCol w:w="283"/>
        <w:gridCol w:w="284"/>
        <w:gridCol w:w="283"/>
        <w:gridCol w:w="284"/>
        <w:gridCol w:w="283"/>
        <w:gridCol w:w="284"/>
        <w:gridCol w:w="283"/>
        <w:gridCol w:w="284"/>
        <w:gridCol w:w="283"/>
        <w:gridCol w:w="426"/>
        <w:gridCol w:w="283"/>
        <w:gridCol w:w="851"/>
        <w:gridCol w:w="1134"/>
        <w:gridCol w:w="708"/>
        <w:gridCol w:w="3828"/>
      </w:tblGrid>
      <w:tr w:rsidR="001E3FBF" w:rsidRPr="009141A5" w14:paraId="7601906D" w14:textId="77777777" w:rsidTr="0093052C">
        <w:trPr>
          <w:trHeight w:val="232"/>
        </w:trPr>
        <w:tc>
          <w:tcPr>
            <w:tcW w:w="17441" w:type="dxa"/>
            <w:gridSpan w:val="18"/>
          </w:tcPr>
          <w:p w14:paraId="10CBD045" w14:textId="77777777" w:rsidR="001E3FBF" w:rsidRPr="009141A5" w:rsidRDefault="001E3FBF" w:rsidP="0093052C">
            <w:pPr>
              <w:jc w:val="center"/>
              <w:rPr>
                <w:rFonts w:cstheme="minorHAnsi"/>
              </w:rPr>
            </w:pPr>
            <w:r w:rsidRPr="009141A5">
              <w:rPr>
                <w:rFonts w:cstheme="minorHAnsi"/>
                <w:b/>
                <w:bCs/>
              </w:rPr>
              <w:t>CALENDARIZACIÓN DE EJECUCI</w:t>
            </w:r>
            <w:r>
              <w:rPr>
                <w:rFonts w:cstheme="minorHAnsi"/>
                <w:b/>
                <w:bCs/>
              </w:rPr>
              <w:t>Ó</w:t>
            </w:r>
            <w:r w:rsidRPr="009141A5">
              <w:rPr>
                <w:rFonts w:cstheme="minorHAnsi"/>
                <w:b/>
                <w:bCs/>
              </w:rPr>
              <w:t>N DE ACTIVIDADES</w:t>
            </w:r>
          </w:p>
        </w:tc>
      </w:tr>
      <w:tr w:rsidR="001E3FBF" w:rsidRPr="009141A5" w14:paraId="2B263E42" w14:textId="77777777" w:rsidTr="0093052C">
        <w:trPr>
          <w:trHeight w:val="304"/>
        </w:trPr>
        <w:tc>
          <w:tcPr>
            <w:tcW w:w="10920" w:type="dxa"/>
            <w:gridSpan w:val="14"/>
          </w:tcPr>
          <w:p w14:paraId="350E89A1" w14:textId="40AF6036" w:rsidR="001E3FBF" w:rsidRPr="009141A5" w:rsidRDefault="00F0369B" w:rsidP="00F0369B">
            <w:pPr>
              <w:rPr>
                <w:rFonts w:cstheme="minorHAnsi"/>
              </w:rPr>
            </w:pPr>
            <w:r w:rsidRPr="009141A5">
              <w:rPr>
                <w:rFonts w:cstheme="minorHAnsi"/>
                <w:b/>
                <w:bCs/>
              </w:rPr>
              <w:t>Propósito;</w:t>
            </w:r>
            <w:r w:rsidRPr="009141A5">
              <w:rPr>
                <w:rFonts w:cstheme="minorHAnsi"/>
              </w:rPr>
              <w:t xml:space="preserve"> </w:t>
            </w:r>
            <w:r w:rsidRPr="00413EDF">
              <w:rPr>
                <w:rFonts w:cstheme="minorHAnsi"/>
                <w:color w:val="000000"/>
              </w:rPr>
              <w:t>El municipio de puerto Vallarta cuenta con recursos financieros propios</w:t>
            </w:r>
          </w:p>
        </w:tc>
        <w:tc>
          <w:tcPr>
            <w:tcW w:w="2693" w:type="dxa"/>
            <w:gridSpan w:val="3"/>
          </w:tcPr>
          <w:p w14:paraId="09C2ABD9" w14:textId="77777777" w:rsidR="001E3FBF" w:rsidRPr="009141A5" w:rsidRDefault="001E3FBF" w:rsidP="0093052C">
            <w:pPr>
              <w:jc w:val="center"/>
              <w:rPr>
                <w:rFonts w:cstheme="minorHAnsi"/>
              </w:rPr>
            </w:pPr>
            <w:r w:rsidRPr="009141A5">
              <w:rPr>
                <w:rFonts w:cstheme="minorHAnsi"/>
                <w:b/>
                <w:bCs/>
              </w:rPr>
              <w:t>SEMAFORIZACIÓN</w:t>
            </w:r>
          </w:p>
        </w:tc>
        <w:tc>
          <w:tcPr>
            <w:tcW w:w="3828" w:type="dxa"/>
          </w:tcPr>
          <w:p w14:paraId="0C476CD1" w14:textId="77777777" w:rsidR="001E3FBF" w:rsidRPr="009141A5" w:rsidRDefault="001E3FBF" w:rsidP="0093052C">
            <w:pPr>
              <w:rPr>
                <w:rFonts w:cstheme="minorHAnsi"/>
              </w:rPr>
            </w:pPr>
            <w:r w:rsidRPr="009141A5">
              <w:rPr>
                <w:rFonts w:cstheme="minorHAnsi"/>
                <w:b/>
                <w:bCs/>
              </w:rPr>
              <w:t>Autoridad responsable</w:t>
            </w:r>
          </w:p>
        </w:tc>
      </w:tr>
      <w:tr w:rsidR="001E3FBF" w:rsidRPr="009141A5" w14:paraId="403F0E6C" w14:textId="77777777" w:rsidTr="0093052C">
        <w:trPr>
          <w:trHeight w:val="1289"/>
        </w:trPr>
        <w:tc>
          <w:tcPr>
            <w:tcW w:w="5817" w:type="dxa"/>
          </w:tcPr>
          <w:p w14:paraId="752F2385" w14:textId="77777777" w:rsidR="001E3FBF" w:rsidRPr="009141A5" w:rsidRDefault="001E3FBF" w:rsidP="0093052C">
            <w:pPr>
              <w:rPr>
                <w:rFonts w:cstheme="minorHAnsi"/>
              </w:rPr>
            </w:pPr>
            <w:r w:rsidRPr="009141A5">
              <w:rPr>
                <w:rFonts w:cstheme="minorHAnsi"/>
              </w:rPr>
              <w:t>Actividades</w:t>
            </w:r>
          </w:p>
        </w:tc>
        <w:tc>
          <w:tcPr>
            <w:tcW w:w="1559" w:type="dxa"/>
          </w:tcPr>
          <w:p w14:paraId="2C729257" w14:textId="77777777" w:rsidR="001E3FBF" w:rsidRPr="009141A5" w:rsidRDefault="001E3FBF" w:rsidP="0093052C">
            <w:pPr>
              <w:rPr>
                <w:rFonts w:cstheme="minorHAnsi"/>
              </w:rPr>
            </w:pPr>
            <w:r w:rsidRPr="009141A5">
              <w:rPr>
                <w:rFonts w:cstheme="minorHAnsi"/>
              </w:rPr>
              <w:t>Programadas</w:t>
            </w:r>
          </w:p>
        </w:tc>
        <w:tc>
          <w:tcPr>
            <w:tcW w:w="284" w:type="dxa"/>
          </w:tcPr>
          <w:p w14:paraId="4264D22C" w14:textId="77777777" w:rsidR="001E3FBF" w:rsidRPr="009141A5" w:rsidRDefault="001E3FBF" w:rsidP="0093052C">
            <w:pPr>
              <w:rPr>
                <w:rFonts w:cstheme="minorHAnsi"/>
              </w:rPr>
            </w:pPr>
            <w:r w:rsidRPr="009141A5">
              <w:rPr>
                <w:rFonts w:cstheme="minorHAnsi"/>
              </w:rPr>
              <w:t>Ene</w:t>
            </w:r>
          </w:p>
        </w:tc>
        <w:tc>
          <w:tcPr>
            <w:tcW w:w="283" w:type="dxa"/>
          </w:tcPr>
          <w:p w14:paraId="30DFAF29" w14:textId="77777777" w:rsidR="001E3FBF" w:rsidRPr="009141A5" w:rsidRDefault="001E3FBF" w:rsidP="0093052C">
            <w:pPr>
              <w:rPr>
                <w:rFonts w:cstheme="minorHAnsi"/>
              </w:rPr>
            </w:pPr>
            <w:r w:rsidRPr="009141A5">
              <w:rPr>
                <w:rFonts w:cstheme="minorHAnsi"/>
              </w:rPr>
              <w:t>Feb</w:t>
            </w:r>
          </w:p>
        </w:tc>
        <w:tc>
          <w:tcPr>
            <w:tcW w:w="284" w:type="dxa"/>
          </w:tcPr>
          <w:p w14:paraId="104F952F" w14:textId="77777777" w:rsidR="001E3FBF" w:rsidRPr="009141A5" w:rsidRDefault="001E3FBF" w:rsidP="0093052C">
            <w:pPr>
              <w:rPr>
                <w:rFonts w:cstheme="minorHAnsi"/>
              </w:rPr>
            </w:pPr>
            <w:r w:rsidRPr="009141A5">
              <w:rPr>
                <w:rFonts w:cstheme="minorHAnsi"/>
              </w:rPr>
              <w:t>Mar</w:t>
            </w:r>
          </w:p>
        </w:tc>
        <w:tc>
          <w:tcPr>
            <w:tcW w:w="283" w:type="dxa"/>
          </w:tcPr>
          <w:p w14:paraId="581AE505" w14:textId="77777777" w:rsidR="001E3FBF" w:rsidRPr="009141A5" w:rsidRDefault="001E3FBF" w:rsidP="0093052C">
            <w:pPr>
              <w:rPr>
                <w:rFonts w:cstheme="minorHAnsi"/>
              </w:rPr>
            </w:pPr>
            <w:r w:rsidRPr="009141A5">
              <w:rPr>
                <w:rFonts w:cstheme="minorHAnsi"/>
              </w:rPr>
              <w:t>Abr</w:t>
            </w:r>
          </w:p>
        </w:tc>
        <w:tc>
          <w:tcPr>
            <w:tcW w:w="284" w:type="dxa"/>
          </w:tcPr>
          <w:p w14:paraId="1AD0CC75" w14:textId="77777777" w:rsidR="001E3FBF" w:rsidRPr="009141A5" w:rsidRDefault="001E3FBF" w:rsidP="0093052C">
            <w:pPr>
              <w:rPr>
                <w:rFonts w:cstheme="minorHAnsi"/>
              </w:rPr>
            </w:pPr>
            <w:r w:rsidRPr="009141A5">
              <w:rPr>
                <w:rFonts w:cstheme="minorHAnsi"/>
              </w:rPr>
              <w:t>May</w:t>
            </w:r>
          </w:p>
        </w:tc>
        <w:tc>
          <w:tcPr>
            <w:tcW w:w="283" w:type="dxa"/>
          </w:tcPr>
          <w:p w14:paraId="57405D99" w14:textId="77777777" w:rsidR="001E3FBF" w:rsidRPr="009141A5" w:rsidRDefault="001E3FBF" w:rsidP="0093052C">
            <w:pPr>
              <w:rPr>
                <w:rFonts w:cstheme="minorHAnsi"/>
              </w:rPr>
            </w:pPr>
            <w:r w:rsidRPr="009141A5">
              <w:rPr>
                <w:rFonts w:cstheme="minorHAnsi"/>
              </w:rPr>
              <w:t>Jun</w:t>
            </w:r>
          </w:p>
        </w:tc>
        <w:tc>
          <w:tcPr>
            <w:tcW w:w="284" w:type="dxa"/>
          </w:tcPr>
          <w:p w14:paraId="5B53A028" w14:textId="77777777" w:rsidR="001E3FBF" w:rsidRPr="009141A5" w:rsidRDefault="001E3FBF" w:rsidP="0093052C">
            <w:pPr>
              <w:rPr>
                <w:rFonts w:cstheme="minorHAnsi"/>
              </w:rPr>
            </w:pPr>
            <w:r w:rsidRPr="009141A5">
              <w:rPr>
                <w:rFonts w:cstheme="minorHAnsi"/>
              </w:rPr>
              <w:t>Jul</w:t>
            </w:r>
          </w:p>
        </w:tc>
        <w:tc>
          <w:tcPr>
            <w:tcW w:w="283" w:type="dxa"/>
          </w:tcPr>
          <w:p w14:paraId="3233F5C0" w14:textId="77777777" w:rsidR="001E3FBF" w:rsidRPr="009141A5" w:rsidRDefault="001E3FBF" w:rsidP="0093052C">
            <w:pPr>
              <w:rPr>
                <w:rFonts w:cstheme="minorHAnsi"/>
              </w:rPr>
            </w:pPr>
            <w:proofErr w:type="spellStart"/>
            <w:r w:rsidRPr="009141A5">
              <w:rPr>
                <w:rFonts w:cstheme="minorHAnsi"/>
              </w:rPr>
              <w:t>Ago</w:t>
            </w:r>
            <w:proofErr w:type="spellEnd"/>
          </w:p>
        </w:tc>
        <w:tc>
          <w:tcPr>
            <w:tcW w:w="284" w:type="dxa"/>
          </w:tcPr>
          <w:p w14:paraId="0E678AB7" w14:textId="77777777" w:rsidR="001E3FBF" w:rsidRPr="009141A5" w:rsidRDefault="001E3FBF" w:rsidP="0093052C">
            <w:pPr>
              <w:rPr>
                <w:rFonts w:cstheme="minorHAnsi"/>
              </w:rPr>
            </w:pPr>
            <w:proofErr w:type="spellStart"/>
            <w:r w:rsidRPr="009141A5">
              <w:rPr>
                <w:rFonts w:cstheme="minorHAnsi"/>
              </w:rPr>
              <w:t>Sep</w:t>
            </w:r>
            <w:proofErr w:type="spellEnd"/>
          </w:p>
        </w:tc>
        <w:tc>
          <w:tcPr>
            <w:tcW w:w="283" w:type="dxa"/>
          </w:tcPr>
          <w:p w14:paraId="3541384B" w14:textId="77777777" w:rsidR="001E3FBF" w:rsidRPr="009141A5" w:rsidRDefault="001E3FBF" w:rsidP="0093052C">
            <w:pPr>
              <w:rPr>
                <w:rFonts w:cstheme="minorHAnsi"/>
              </w:rPr>
            </w:pPr>
            <w:r w:rsidRPr="009141A5">
              <w:rPr>
                <w:rFonts w:cstheme="minorHAnsi"/>
              </w:rPr>
              <w:t>Oct</w:t>
            </w:r>
          </w:p>
        </w:tc>
        <w:tc>
          <w:tcPr>
            <w:tcW w:w="426" w:type="dxa"/>
          </w:tcPr>
          <w:p w14:paraId="2219565C" w14:textId="77777777" w:rsidR="001E3FBF" w:rsidRPr="009141A5" w:rsidRDefault="001E3FBF" w:rsidP="0093052C">
            <w:pPr>
              <w:rPr>
                <w:rFonts w:cstheme="minorHAnsi"/>
              </w:rPr>
            </w:pPr>
            <w:r w:rsidRPr="009141A5">
              <w:rPr>
                <w:rFonts w:cstheme="minorHAnsi"/>
              </w:rPr>
              <w:t>Nov</w:t>
            </w:r>
          </w:p>
        </w:tc>
        <w:tc>
          <w:tcPr>
            <w:tcW w:w="283" w:type="dxa"/>
          </w:tcPr>
          <w:p w14:paraId="4112DB58" w14:textId="77777777" w:rsidR="001E3FBF" w:rsidRPr="009141A5" w:rsidRDefault="001E3FBF" w:rsidP="0093052C">
            <w:pPr>
              <w:rPr>
                <w:rFonts w:cstheme="minorHAnsi"/>
              </w:rPr>
            </w:pPr>
            <w:r w:rsidRPr="009141A5">
              <w:rPr>
                <w:rFonts w:cstheme="minorHAnsi"/>
              </w:rPr>
              <w:t>Dic</w:t>
            </w:r>
          </w:p>
        </w:tc>
        <w:tc>
          <w:tcPr>
            <w:tcW w:w="851" w:type="dxa"/>
          </w:tcPr>
          <w:p w14:paraId="0B75833B" w14:textId="77777777" w:rsidR="001E3FBF" w:rsidRPr="009141A5" w:rsidRDefault="001E3FBF" w:rsidP="0093052C">
            <w:pPr>
              <w:rPr>
                <w:rFonts w:cstheme="minorHAnsi"/>
              </w:rPr>
            </w:pPr>
            <w:r w:rsidRPr="009141A5">
              <w:rPr>
                <w:rFonts w:cstheme="minorHAnsi"/>
              </w:rPr>
              <w:t>Verde</w:t>
            </w:r>
          </w:p>
        </w:tc>
        <w:tc>
          <w:tcPr>
            <w:tcW w:w="1134" w:type="dxa"/>
          </w:tcPr>
          <w:p w14:paraId="3638341E" w14:textId="77777777" w:rsidR="001E3FBF" w:rsidRPr="009141A5" w:rsidRDefault="001E3FBF" w:rsidP="0093052C">
            <w:pPr>
              <w:rPr>
                <w:rFonts w:cstheme="minorHAnsi"/>
              </w:rPr>
            </w:pPr>
            <w:r w:rsidRPr="009141A5">
              <w:rPr>
                <w:rFonts w:cstheme="minorHAnsi"/>
              </w:rPr>
              <w:t>Amarillo</w:t>
            </w:r>
          </w:p>
        </w:tc>
        <w:tc>
          <w:tcPr>
            <w:tcW w:w="708" w:type="dxa"/>
          </w:tcPr>
          <w:p w14:paraId="253439E4" w14:textId="77777777" w:rsidR="001E3FBF" w:rsidRPr="009141A5" w:rsidRDefault="001E3FBF" w:rsidP="0093052C">
            <w:pPr>
              <w:rPr>
                <w:rFonts w:cstheme="minorHAnsi"/>
              </w:rPr>
            </w:pPr>
            <w:r w:rsidRPr="009141A5">
              <w:rPr>
                <w:rFonts w:cstheme="minorHAnsi"/>
              </w:rPr>
              <w:t>Rojo</w:t>
            </w:r>
          </w:p>
        </w:tc>
        <w:tc>
          <w:tcPr>
            <w:tcW w:w="3828" w:type="dxa"/>
          </w:tcPr>
          <w:p w14:paraId="5F9DB53F" w14:textId="77777777" w:rsidR="001E3FBF" w:rsidRPr="009141A5" w:rsidRDefault="001E3FBF" w:rsidP="0093052C">
            <w:pPr>
              <w:rPr>
                <w:rFonts w:cstheme="minorHAnsi"/>
              </w:rPr>
            </w:pPr>
          </w:p>
        </w:tc>
      </w:tr>
      <w:tr w:rsidR="008D3CBD" w:rsidRPr="009141A5" w14:paraId="29FB9B3A" w14:textId="77777777" w:rsidTr="008D3CBD">
        <w:trPr>
          <w:trHeight w:val="502"/>
        </w:trPr>
        <w:tc>
          <w:tcPr>
            <w:tcW w:w="5817" w:type="dxa"/>
          </w:tcPr>
          <w:p w14:paraId="324E6F2C" w14:textId="63C800D9" w:rsidR="008D3CBD" w:rsidRPr="009141A5" w:rsidRDefault="008D3CBD" w:rsidP="008D3CBD">
            <w:pPr>
              <w:rPr>
                <w:rFonts w:cstheme="minorHAnsi"/>
              </w:rPr>
            </w:pPr>
            <w:r>
              <w:rPr>
                <w:rFonts w:cstheme="minorHAnsi"/>
              </w:rPr>
              <w:t>Recaudación</w:t>
            </w:r>
          </w:p>
        </w:tc>
        <w:tc>
          <w:tcPr>
            <w:tcW w:w="1559" w:type="dxa"/>
          </w:tcPr>
          <w:p w14:paraId="060BB8D7" w14:textId="246F09D9" w:rsidR="008D3CBD" w:rsidRPr="009141A5" w:rsidRDefault="008D3CBD" w:rsidP="008D3CBD">
            <w:pPr>
              <w:rPr>
                <w:rFonts w:cstheme="minorHAnsi"/>
              </w:rPr>
            </w:pPr>
            <w:r>
              <w:rPr>
                <w:rFonts w:cstheme="minorHAnsi"/>
              </w:rPr>
              <w:t>12</w:t>
            </w:r>
          </w:p>
        </w:tc>
        <w:tc>
          <w:tcPr>
            <w:tcW w:w="284" w:type="dxa"/>
            <w:shd w:val="clear" w:color="auto" w:fill="D0CECE" w:themeFill="background2" w:themeFillShade="E6"/>
          </w:tcPr>
          <w:p w14:paraId="0ABEB905" w14:textId="77777777" w:rsidR="008D3CBD" w:rsidRPr="009141A5" w:rsidRDefault="008D3CBD" w:rsidP="008D3CBD">
            <w:pPr>
              <w:rPr>
                <w:rFonts w:cstheme="minorHAnsi"/>
              </w:rPr>
            </w:pPr>
          </w:p>
        </w:tc>
        <w:tc>
          <w:tcPr>
            <w:tcW w:w="283" w:type="dxa"/>
            <w:shd w:val="clear" w:color="auto" w:fill="D0CECE" w:themeFill="background2" w:themeFillShade="E6"/>
          </w:tcPr>
          <w:p w14:paraId="51CCAF09" w14:textId="77777777" w:rsidR="008D3CBD" w:rsidRPr="009141A5" w:rsidRDefault="008D3CBD" w:rsidP="008D3CBD">
            <w:pPr>
              <w:rPr>
                <w:rFonts w:cstheme="minorHAnsi"/>
              </w:rPr>
            </w:pPr>
          </w:p>
        </w:tc>
        <w:tc>
          <w:tcPr>
            <w:tcW w:w="284" w:type="dxa"/>
            <w:shd w:val="clear" w:color="auto" w:fill="D0CECE" w:themeFill="background2" w:themeFillShade="E6"/>
          </w:tcPr>
          <w:p w14:paraId="3463CB48" w14:textId="77777777" w:rsidR="008D3CBD" w:rsidRPr="009141A5" w:rsidRDefault="008D3CBD" w:rsidP="008D3CBD">
            <w:pPr>
              <w:rPr>
                <w:rFonts w:cstheme="minorHAnsi"/>
              </w:rPr>
            </w:pPr>
          </w:p>
        </w:tc>
        <w:tc>
          <w:tcPr>
            <w:tcW w:w="283" w:type="dxa"/>
            <w:shd w:val="clear" w:color="auto" w:fill="D0CECE" w:themeFill="background2" w:themeFillShade="E6"/>
          </w:tcPr>
          <w:p w14:paraId="737A48EB" w14:textId="77777777" w:rsidR="008D3CBD" w:rsidRPr="009141A5" w:rsidRDefault="008D3CBD" w:rsidP="008D3CBD">
            <w:pPr>
              <w:rPr>
                <w:rFonts w:cstheme="minorHAnsi"/>
              </w:rPr>
            </w:pPr>
          </w:p>
        </w:tc>
        <w:tc>
          <w:tcPr>
            <w:tcW w:w="284" w:type="dxa"/>
            <w:shd w:val="clear" w:color="auto" w:fill="D0CECE" w:themeFill="background2" w:themeFillShade="E6"/>
          </w:tcPr>
          <w:p w14:paraId="354C4F51" w14:textId="77777777" w:rsidR="008D3CBD" w:rsidRPr="009141A5" w:rsidRDefault="008D3CBD" w:rsidP="008D3CBD">
            <w:pPr>
              <w:rPr>
                <w:rFonts w:cstheme="minorHAnsi"/>
              </w:rPr>
            </w:pPr>
          </w:p>
        </w:tc>
        <w:tc>
          <w:tcPr>
            <w:tcW w:w="283" w:type="dxa"/>
            <w:shd w:val="clear" w:color="auto" w:fill="D0CECE" w:themeFill="background2" w:themeFillShade="E6"/>
          </w:tcPr>
          <w:p w14:paraId="4B8B984A" w14:textId="77777777" w:rsidR="008D3CBD" w:rsidRPr="009141A5" w:rsidRDefault="008D3CBD" w:rsidP="008D3CBD">
            <w:pPr>
              <w:rPr>
                <w:rFonts w:cstheme="minorHAnsi"/>
              </w:rPr>
            </w:pPr>
          </w:p>
        </w:tc>
        <w:tc>
          <w:tcPr>
            <w:tcW w:w="284" w:type="dxa"/>
            <w:shd w:val="clear" w:color="auto" w:fill="D0CECE" w:themeFill="background2" w:themeFillShade="E6"/>
          </w:tcPr>
          <w:p w14:paraId="455E1BC2" w14:textId="77777777" w:rsidR="008D3CBD" w:rsidRPr="009141A5" w:rsidRDefault="008D3CBD" w:rsidP="008D3CBD">
            <w:pPr>
              <w:rPr>
                <w:rFonts w:cstheme="minorHAnsi"/>
              </w:rPr>
            </w:pPr>
          </w:p>
        </w:tc>
        <w:tc>
          <w:tcPr>
            <w:tcW w:w="283" w:type="dxa"/>
            <w:shd w:val="clear" w:color="auto" w:fill="D0CECE" w:themeFill="background2" w:themeFillShade="E6"/>
          </w:tcPr>
          <w:p w14:paraId="465BC941" w14:textId="77777777" w:rsidR="008D3CBD" w:rsidRPr="009141A5" w:rsidRDefault="008D3CBD" w:rsidP="008D3CBD">
            <w:pPr>
              <w:rPr>
                <w:rFonts w:cstheme="minorHAnsi"/>
              </w:rPr>
            </w:pPr>
          </w:p>
        </w:tc>
        <w:tc>
          <w:tcPr>
            <w:tcW w:w="284" w:type="dxa"/>
            <w:shd w:val="clear" w:color="auto" w:fill="D0CECE" w:themeFill="background2" w:themeFillShade="E6"/>
          </w:tcPr>
          <w:p w14:paraId="4A448C0B" w14:textId="77777777" w:rsidR="008D3CBD" w:rsidRPr="009141A5" w:rsidRDefault="008D3CBD" w:rsidP="008D3CBD">
            <w:pPr>
              <w:rPr>
                <w:rFonts w:cstheme="minorHAnsi"/>
              </w:rPr>
            </w:pPr>
          </w:p>
        </w:tc>
        <w:tc>
          <w:tcPr>
            <w:tcW w:w="283" w:type="dxa"/>
            <w:shd w:val="clear" w:color="auto" w:fill="D0CECE" w:themeFill="background2" w:themeFillShade="E6"/>
          </w:tcPr>
          <w:p w14:paraId="42BD5C23" w14:textId="77777777" w:rsidR="008D3CBD" w:rsidRPr="009141A5" w:rsidRDefault="008D3CBD" w:rsidP="008D3CBD">
            <w:pPr>
              <w:rPr>
                <w:rFonts w:cstheme="minorHAnsi"/>
              </w:rPr>
            </w:pPr>
          </w:p>
        </w:tc>
        <w:tc>
          <w:tcPr>
            <w:tcW w:w="426" w:type="dxa"/>
            <w:shd w:val="clear" w:color="auto" w:fill="D0CECE" w:themeFill="background2" w:themeFillShade="E6"/>
          </w:tcPr>
          <w:p w14:paraId="758471E5" w14:textId="77777777" w:rsidR="008D3CBD" w:rsidRPr="009141A5" w:rsidRDefault="008D3CBD" w:rsidP="008D3CBD">
            <w:pPr>
              <w:rPr>
                <w:rFonts w:cstheme="minorHAnsi"/>
              </w:rPr>
            </w:pPr>
          </w:p>
        </w:tc>
        <w:tc>
          <w:tcPr>
            <w:tcW w:w="283" w:type="dxa"/>
            <w:shd w:val="clear" w:color="auto" w:fill="D0CECE" w:themeFill="background2" w:themeFillShade="E6"/>
          </w:tcPr>
          <w:p w14:paraId="75124D75" w14:textId="77777777" w:rsidR="008D3CBD" w:rsidRPr="009141A5" w:rsidRDefault="008D3CBD" w:rsidP="008D3CBD">
            <w:pPr>
              <w:rPr>
                <w:rFonts w:cstheme="minorHAnsi"/>
              </w:rPr>
            </w:pPr>
          </w:p>
        </w:tc>
        <w:tc>
          <w:tcPr>
            <w:tcW w:w="851" w:type="dxa"/>
          </w:tcPr>
          <w:p w14:paraId="5A3277AA" w14:textId="77777777" w:rsidR="008D3CBD" w:rsidRPr="009141A5" w:rsidRDefault="008D3CBD" w:rsidP="008D3CBD">
            <w:pPr>
              <w:rPr>
                <w:rFonts w:cstheme="minorHAnsi"/>
              </w:rPr>
            </w:pPr>
          </w:p>
        </w:tc>
        <w:tc>
          <w:tcPr>
            <w:tcW w:w="1134" w:type="dxa"/>
          </w:tcPr>
          <w:p w14:paraId="5D259FD4" w14:textId="77777777" w:rsidR="008D3CBD" w:rsidRPr="009141A5" w:rsidRDefault="008D3CBD" w:rsidP="008D3CBD">
            <w:pPr>
              <w:rPr>
                <w:rFonts w:cstheme="minorHAnsi"/>
              </w:rPr>
            </w:pPr>
          </w:p>
        </w:tc>
        <w:tc>
          <w:tcPr>
            <w:tcW w:w="708" w:type="dxa"/>
          </w:tcPr>
          <w:p w14:paraId="07717783" w14:textId="77777777" w:rsidR="008D3CBD" w:rsidRPr="009141A5" w:rsidRDefault="008D3CBD" w:rsidP="008D3CBD">
            <w:pPr>
              <w:rPr>
                <w:rFonts w:cstheme="minorHAnsi"/>
              </w:rPr>
            </w:pPr>
          </w:p>
        </w:tc>
        <w:tc>
          <w:tcPr>
            <w:tcW w:w="3828" w:type="dxa"/>
          </w:tcPr>
          <w:p w14:paraId="27029ADB" w14:textId="530778EA" w:rsidR="008D3CBD" w:rsidRPr="009141A5" w:rsidRDefault="008D3CBD" w:rsidP="008D3CBD">
            <w:pPr>
              <w:rPr>
                <w:rFonts w:cstheme="minorHAnsi"/>
              </w:rPr>
            </w:pPr>
            <w:r>
              <w:rPr>
                <w:rFonts w:cstheme="minorHAnsi"/>
              </w:rPr>
              <w:t>Jefe de Ingresos</w:t>
            </w:r>
          </w:p>
        </w:tc>
      </w:tr>
      <w:tr w:rsidR="009D11E4" w:rsidRPr="009141A5" w14:paraId="5A44FA16" w14:textId="77777777" w:rsidTr="008D3CBD">
        <w:trPr>
          <w:trHeight w:val="502"/>
        </w:trPr>
        <w:tc>
          <w:tcPr>
            <w:tcW w:w="5817" w:type="dxa"/>
          </w:tcPr>
          <w:p w14:paraId="2809A3C5" w14:textId="77777777" w:rsidR="009D11E4" w:rsidRDefault="009D11E4" w:rsidP="009D11E4">
            <w:pPr>
              <w:spacing w:after="160" w:line="259" w:lineRule="auto"/>
              <w:rPr>
                <w:rFonts w:cstheme="minorHAnsi"/>
              </w:rPr>
            </w:pPr>
            <w:r>
              <w:rPr>
                <w:rFonts w:cstheme="minorHAnsi"/>
              </w:rPr>
              <w:t>Prescripciones de:</w:t>
            </w:r>
          </w:p>
          <w:p w14:paraId="55BD5833" w14:textId="565F7B4A" w:rsidR="009D11E4" w:rsidRDefault="009D11E4" w:rsidP="009D11E4">
            <w:pPr>
              <w:spacing w:after="160" w:line="259" w:lineRule="auto"/>
              <w:rPr>
                <w:rFonts w:cstheme="minorHAnsi"/>
              </w:rPr>
            </w:pPr>
            <w:r>
              <w:rPr>
                <w:rFonts w:cstheme="minorHAnsi"/>
              </w:rPr>
              <w:t>-Predial</w:t>
            </w:r>
          </w:p>
          <w:p w14:paraId="6A4B1A6E" w14:textId="5BED75C4" w:rsidR="009D11E4" w:rsidRDefault="009D11E4" w:rsidP="009D11E4">
            <w:pPr>
              <w:rPr>
                <w:rFonts w:cstheme="minorHAnsi"/>
              </w:rPr>
            </w:pPr>
            <w:r>
              <w:rPr>
                <w:rFonts w:cstheme="minorHAnsi"/>
              </w:rPr>
              <w:t>-SEAPAL</w:t>
            </w:r>
          </w:p>
        </w:tc>
        <w:tc>
          <w:tcPr>
            <w:tcW w:w="1559" w:type="dxa"/>
          </w:tcPr>
          <w:p w14:paraId="5E41DB94" w14:textId="2B1F7713" w:rsidR="009D11E4" w:rsidRDefault="009D11E4" w:rsidP="008D3CBD">
            <w:pPr>
              <w:rPr>
                <w:rFonts w:cstheme="minorHAnsi"/>
              </w:rPr>
            </w:pPr>
            <w:r>
              <w:rPr>
                <w:rFonts w:cstheme="minorHAnsi"/>
              </w:rPr>
              <w:t>12</w:t>
            </w:r>
          </w:p>
        </w:tc>
        <w:tc>
          <w:tcPr>
            <w:tcW w:w="284" w:type="dxa"/>
            <w:shd w:val="clear" w:color="auto" w:fill="D0CECE" w:themeFill="background2" w:themeFillShade="E6"/>
          </w:tcPr>
          <w:p w14:paraId="1F91B301" w14:textId="77777777" w:rsidR="009D11E4" w:rsidRPr="009141A5" w:rsidRDefault="009D11E4" w:rsidP="008D3CBD">
            <w:pPr>
              <w:rPr>
                <w:rFonts w:cstheme="minorHAnsi"/>
              </w:rPr>
            </w:pPr>
          </w:p>
        </w:tc>
        <w:tc>
          <w:tcPr>
            <w:tcW w:w="283" w:type="dxa"/>
            <w:shd w:val="clear" w:color="auto" w:fill="D0CECE" w:themeFill="background2" w:themeFillShade="E6"/>
          </w:tcPr>
          <w:p w14:paraId="338CF8F8" w14:textId="77777777" w:rsidR="009D11E4" w:rsidRPr="009141A5" w:rsidRDefault="009D11E4" w:rsidP="008D3CBD">
            <w:pPr>
              <w:rPr>
                <w:rFonts w:cstheme="minorHAnsi"/>
              </w:rPr>
            </w:pPr>
          </w:p>
        </w:tc>
        <w:tc>
          <w:tcPr>
            <w:tcW w:w="284" w:type="dxa"/>
            <w:shd w:val="clear" w:color="auto" w:fill="D0CECE" w:themeFill="background2" w:themeFillShade="E6"/>
          </w:tcPr>
          <w:p w14:paraId="42380022" w14:textId="77777777" w:rsidR="009D11E4" w:rsidRPr="009141A5" w:rsidRDefault="009D11E4" w:rsidP="008D3CBD">
            <w:pPr>
              <w:rPr>
                <w:rFonts w:cstheme="minorHAnsi"/>
              </w:rPr>
            </w:pPr>
          </w:p>
        </w:tc>
        <w:tc>
          <w:tcPr>
            <w:tcW w:w="283" w:type="dxa"/>
            <w:shd w:val="clear" w:color="auto" w:fill="D0CECE" w:themeFill="background2" w:themeFillShade="E6"/>
          </w:tcPr>
          <w:p w14:paraId="796A0179" w14:textId="77777777" w:rsidR="009D11E4" w:rsidRPr="009141A5" w:rsidRDefault="009D11E4" w:rsidP="008D3CBD">
            <w:pPr>
              <w:rPr>
                <w:rFonts w:cstheme="minorHAnsi"/>
              </w:rPr>
            </w:pPr>
          </w:p>
        </w:tc>
        <w:tc>
          <w:tcPr>
            <w:tcW w:w="284" w:type="dxa"/>
            <w:shd w:val="clear" w:color="auto" w:fill="D0CECE" w:themeFill="background2" w:themeFillShade="E6"/>
          </w:tcPr>
          <w:p w14:paraId="72C77916" w14:textId="77777777" w:rsidR="009D11E4" w:rsidRPr="009141A5" w:rsidRDefault="009D11E4" w:rsidP="008D3CBD">
            <w:pPr>
              <w:rPr>
                <w:rFonts w:cstheme="minorHAnsi"/>
              </w:rPr>
            </w:pPr>
          </w:p>
        </w:tc>
        <w:tc>
          <w:tcPr>
            <w:tcW w:w="283" w:type="dxa"/>
            <w:shd w:val="clear" w:color="auto" w:fill="D0CECE" w:themeFill="background2" w:themeFillShade="E6"/>
          </w:tcPr>
          <w:p w14:paraId="697D4430" w14:textId="77777777" w:rsidR="009D11E4" w:rsidRPr="009141A5" w:rsidRDefault="009D11E4" w:rsidP="008D3CBD">
            <w:pPr>
              <w:rPr>
                <w:rFonts w:cstheme="minorHAnsi"/>
              </w:rPr>
            </w:pPr>
          </w:p>
        </w:tc>
        <w:tc>
          <w:tcPr>
            <w:tcW w:w="284" w:type="dxa"/>
            <w:shd w:val="clear" w:color="auto" w:fill="D0CECE" w:themeFill="background2" w:themeFillShade="E6"/>
          </w:tcPr>
          <w:p w14:paraId="05ADE7BE" w14:textId="77777777" w:rsidR="009D11E4" w:rsidRPr="009141A5" w:rsidRDefault="009D11E4" w:rsidP="008D3CBD">
            <w:pPr>
              <w:rPr>
                <w:rFonts w:cstheme="minorHAnsi"/>
              </w:rPr>
            </w:pPr>
          </w:p>
        </w:tc>
        <w:tc>
          <w:tcPr>
            <w:tcW w:w="283" w:type="dxa"/>
            <w:shd w:val="clear" w:color="auto" w:fill="D0CECE" w:themeFill="background2" w:themeFillShade="E6"/>
          </w:tcPr>
          <w:p w14:paraId="7BA012A0" w14:textId="77777777" w:rsidR="009D11E4" w:rsidRPr="009141A5" w:rsidRDefault="009D11E4" w:rsidP="008D3CBD">
            <w:pPr>
              <w:rPr>
                <w:rFonts w:cstheme="minorHAnsi"/>
              </w:rPr>
            </w:pPr>
          </w:p>
        </w:tc>
        <w:tc>
          <w:tcPr>
            <w:tcW w:w="284" w:type="dxa"/>
            <w:shd w:val="clear" w:color="auto" w:fill="D0CECE" w:themeFill="background2" w:themeFillShade="E6"/>
          </w:tcPr>
          <w:p w14:paraId="46F78394" w14:textId="77777777" w:rsidR="009D11E4" w:rsidRPr="009141A5" w:rsidRDefault="009D11E4" w:rsidP="008D3CBD">
            <w:pPr>
              <w:rPr>
                <w:rFonts w:cstheme="minorHAnsi"/>
              </w:rPr>
            </w:pPr>
          </w:p>
        </w:tc>
        <w:tc>
          <w:tcPr>
            <w:tcW w:w="283" w:type="dxa"/>
            <w:shd w:val="clear" w:color="auto" w:fill="D0CECE" w:themeFill="background2" w:themeFillShade="E6"/>
          </w:tcPr>
          <w:p w14:paraId="207F9D8F" w14:textId="77777777" w:rsidR="009D11E4" w:rsidRPr="009141A5" w:rsidRDefault="009D11E4" w:rsidP="008D3CBD">
            <w:pPr>
              <w:rPr>
                <w:rFonts w:cstheme="minorHAnsi"/>
              </w:rPr>
            </w:pPr>
          </w:p>
        </w:tc>
        <w:tc>
          <w:tcPr>
            <w:tcW w:w="426" w:type="dxa"/>
            <w:shd w:val="clear" w:color="auto" w:fill="D0CECE" w:themeFill="background2" w:themeFillShade="E6"/>
          </w:tcPr>
          <w:p w14:paraId="5ACC33CA" w14:textId="77777777" w:rsidR="009D11E4" w:rsidRPr="009141A5" w:rsidRDefault="009D11E4" w:rsidP="008D3CBD">
            <w:pPr>
              <w:rPr>
                <w:rFonts w:cstheme="minorHAnsi"/>
              </w:rPr>
            </w:pPr>
          </w:p>
        </w:tc>
        <w:tc>
          <w:tcPr>
            <w:tcW w:w="283" w:type="dxa"/>
            <w:shd w:val="clear" w:color="auto" w:fill="D0CECE" w:themeFill="background2" w:themeFillShade="E6"/>
          </w:tcPr>
          <w:p w14:paraId="66EBB91A" w14:textId="77777777" w:rsidR="009D11E4" w:rsidRPr="009141A5" w:rsidRDefault="009D11E4" w:rsidP="008D3CBD">
            <w:pPr>
              <w:rPr>
                <w:rFonts w:cstheme="minorHAnsi"/>
              </w:rPr>
            </w:pPr>
          </w:p>
        </w:tc>
        <w:tc>
          <w:tcPr>
            <w:tcW w:w="851" w:type="dxa"/>
          </w:tcPr>
          <w:p w14:paraId="7C2909C9" w14:textId="77777777" w:rsidR="009D11E4" w:rsidRPr="009141A5" w:rsidRDefault="009D11E4" w:rsidP="008D3CBD">
            <w:pPr>
              <w:rPr>
                <w:rFonts w:cstheme="minorHAnsi"/>
              </w:rPr>
            </w:pPr>
          </w:p>
        </w:tc>
        <w:tc>
          <w:tcPr>
            <w:tcW w:w="1134" w:type="dxa"/>
          </w:tcPr>
          <w:p w14:paraId="4D696113" w14:textId="77777777" w:rsidR="009D11E4" w:rsidRPr="009141A5" w:rsidRDefault="009D11E4" w:rsidP="008D3CBD">
            <w:pPr>
              <w:rPr>
                <w:rFonts w:cstheme="minorHAnsi"/>
              </w:rPr>
            </w:pPr>
          </w:p>
        </w:tc>
        <w:tc>
          <w:tcPr>
            <w:tcW w:w="708" w:type="dxa"/>
          </w:tcPr>
          <w:p w14:paraId="5EBDF5E2" w14:textId="77777777" w:rsidR="009D11E4" w:rsidRPr="009141A5" w:rsidRDefault="009D11E4" w:rsidP="008D3CBD">
            <w:pPr>
              <w:rPr>
                <w:rFonts w:cstheme="minorHAnsi"/>
              </w:rPr>
            </w:pPr>
          </w:p>
        </w:tc>
        <w:tc>
          <w:tcPr>
            <w:tcW w:w="3828" w:type="dxa"/>
          </w:tcPr>
          <w:p w14:paraId="388ED317" w14:textId="38EBCB99" w:rsidR="009D11E4" w:rsidRDefault="009D11E4" w:rsidP="008D3CBD">
            <w:pPr>
              <w:rPr>
                <w:rFonts w:cstheme="minorHAnsi"/>
              </w:rPr>
            </w:pPr>
            <w:r>
              <w:rPr>
                <w:rFonts w:cstheme="minorHAnsi"/>
              </w:rPr>
              <w:t>Jefe de Apremios</w:t>
            </w:r>
          </w:p>
        </w:tc>
      </w:tr>
      <w:tr w:rsidR="009D11E4" w:rsidRPr="009141A5" w14:paraId="154BAB1C" w14:textId="77777777" w:rsidTr="008D3CBD">
        <w:trPr>
          <w:trHeight w:val="502"/>
        </w:trPr>
        <w:tc>
          <w:tcPr>
            <w:tcW w:w="5817" w:type="dxa"/>
          </w:tcPr>
          <w:p w14:paraId="32DA80AA" w14:textId="783BEA0B" w:rsidR="009D11E4" w:rsidRDefault="009D11E4" w:rsidP="008D3CBD">
            <w:pPr>
              <w:rPr>
                <w:rFonts w:cstheme="minorHAnsi"/>
              </w:rPr>
            </w:pPr>
            <w:r>
              <w:rPr>
                <w:rFonts w:cstheme="minorHAnsi"/>
              </w:rPr>
              <w:t>Verificación de multas en las licencias de negocios</w:t>
            </w:r>
          </w:p>
        </w:tc>
        <w:tc>
          <w:tcPr>
            <w:tcW w:w="1559" w:type="dxa"/>
          </w:tcPr>
          <w:p w14:paraId="0386B8C7" w14:textId="21855E78" w:rsidR="009D11E4" w:rsidRDefault="009D11E4" w:rsidP="008D3CBD">
            <w:pPr>
              <w:rPr>
                <w:rFonts w:cstheme="minorHAnsi"/>
              </w:rPr>
            </w:pPr>
            <w:r>
              <w:rPr>
                <w:rFonts w:cstheme="minorHAnsi"/>
              </w:rPr>
              <w:t>12</w:t>
            </w:r>
          </w:p>
        </w:tc>
        <w:tc>
          <w:tcPr>
            <w:tcW w:w="284" w:type="dxa"/>
            <w:shd w:val="clear" w:color="auto" w:fill="D0CECE" w:themeFill="background2" w:themeFillShade="E6"/>
          </w:tcPr>
          <w:p w14:paraId="626B548D" w14:textId="77777777" w:rsidR="009D11E4" w:rsidRPr="009141A5" w:rsidRDefault="009D11E4" w:rsidP="008D3CBD">
            <w:pPr>
              <w:rPr>
                <w:rFonts w:cstheme="minorHAnsi"/>
              </w:rPr>
            </w:pPr>
          </w:p>
        </w:tc>
        <w:tc>
          <w:tcPr>
            <w:tcW w:w="283" w:type="dxa"/>
            <w:shd w:val="clear" w:color="auto" w:fill="D0CECE" w:themeFill="background2" w:themeFillShade="E6"/>
          </w:tcPr>
          <w:p w14:paraId="4A979025" w14:textId="77777777" w:rsidR="009D11E4" w:rsidRPr="009141A5" w:rsidRDefault="009D11E4" w:rsidP="008D3CBD">
            <w:pPr>
              <w:rPr>
                <w:rFonts w:cstheme="minorHAnsi"/>
              </w:rPr>
            </w:pPr>
          </w:p>
        </w:tc>
        <w:tc>
          <w:tcPr>
            <w:tcW w:w="284" w:type="dxa"/>
            <w:shd w:val="clear" w:color="auto" w:fill="D0CECE" w:themeFill="background2" w:themeFillShade="E6"/>
          </w:tcPr>
          <w:p w14:paraId="3381BD00" w14:textId="77777777" w:rsidR="009D11E4" w:rsidRPr="009141A5" w:rsidRDefault="009D11E4" w:rsidP="008D3CBD">
            <w:pPr>
              <w:rPr>
                <w:rFonts w:cstheme="minorHAnsi"/>
              </w:rPr>
            </w:pPr>
          </w:p>
        </w:tc>
        <w:tc>
          <w:tcPr>
            <w:tcW w:w="283" w:type="dxa"/>
            <w:shd w:val="clear" w:color="auto" w:fill="D0CECE" w:themeFill="background2" w:themeFillShade="E6"/>
          </w:tcPr>
          <w:p w14:paraId="133C6F83" w14:textId="77777777" w:rsidR="009D11E4" w:rsidRPr="009141A5" w:rsidRDefault="009D11E4" w:rsidP="008D3CBD">
            <w:pPr>
              <w:rPr>
                <w:rFonts w:cstheme="minorHAnsi"/>
              </w:rPr>
            </w:pPr>
          </w:p>
        </w:tc>
        <w:tc>
          <w:tcPr>
            <w:tcW w:w="284" w:type="dxa"/>
            <w:shd w:val="clear" w:color="auto" w:fill="D0CECE" w:themeFill="background2" w:themeFillShade="E6"/>
          </w:tcPr>
          <w:p w14:paraId="108EA526" w14:textId="77777777" w:rsidR="009D11E4" w:rsidRPr="009141A5" w:rsidRDefault="009D11E4" w:rsidP="008D3CBD">
            <w:pPr>
              <w:rPr>
                <w:rFonts w:cstheme="minorHAnsi"/>
              </w:rPr>
            </w:pPr>
          </w:p>
        </w:tc>
        <w:tc>
          <w:tcPr>
            <w:tcW w:w="283" w:type="dxa"/>
            <w:shd w:val="clear" w:color="auto" w:fill="D0CECE" w:themeFill="background2" w:themeFillShade="E6"/>
          </w:tcPr>
          <w:p w14:paraId="4B624AE4" w14:textId="77777777" w:rsidR="009D11E4" w:rsidRPr="009141A5" w:rsidRDefault="009D11E4" w:rsidP="008D3CBD">
            <w:pPr>
              <w:rPr>
                <w:rFonts w:cstheme="minorHAnsi"/>
              </w:rPr>
            </w:pPr>
          </w:p>
        </w:tc>
        <w:tc>
          <w:tcPr>
            <w:tcW w:w="284" w:type="dxa"/>
            <w:shd w:val="clear" w:color="auto" w:fill="D0CECE" w:themeFill="background2" w:themeFillShade="E6"/>
          </w:tcPr>
          <w:p w14:paraId="14DFED7D" w14:textId="77777777" w:rsidR="009D11E4" w:rsidRPr="009141A5" w:rsidRDefault="009D11E4" w:rsidP="008D3CBD">
            <w:pPr>
              <w:rPr>
                <w:rFonts w:cstheme="minorHAnsi"/>
              </w:rPr>
            </w:pPr>
          </w:p>
        </w:tc>
        <w:tc>
          <w:tcPr>
            <w:tcW w:w="283" w:type="dxa"/>
            <w:shd w:val="clear" w:color="auto" w:fill="D0CECE" w:themeFill="background2" w:themeFillShade="E6"/>
          </w:tcPr>
          <w:p w14:paraId="6DA69406" w14:textId="77777777" w:rsidR="009D11E4" w:rsidRPr="009141A5" w:rsidRDefault="009D11E4" w:rsidP="008D3CBD">
            <w:pPr>
              <w:rPr>
                <w:rFonts w:cstheme="minorHAnsi"/>
              </w:rPr>
            </w:pPr>
          </w:p>
        </w:tc>
        <w:tc>
          <w:tcPr>
            <w:tcW w:w="284" w:type="dxa"/>
            <w:shd w:val="clear" w:color="auto" w:fill="D0CECE" w:themeFill="background2" w:themeFillShade="E6"/>
          </w:tcPr>
          <w:p w14:paraId="2A898C30" w14:textId="77777777" w:rsidR="009D11E4" w:rsidRPr="009141A5" w:rsidRDefault="009D11E4" w:rsidP="008D3CBD">
            <w:pPr>
              <w:rPr>
                <w:rFonts w:cstheme="minorHAnsi"/>
              </w:rPr>
            </w:pPr>
          </w:p>
        </w:tc>
        <w:tc>
          <w:tcPr>
            <w:tcW w:w="283" w:type="dxa"/>
            <w:shd w:val="clear" w:color="auto" w:fill="D0CECE" w:themeFill="background2" w:themeFillShade="E6"/>
          </w:tcPr>
          <w:p w14:paraId="79D3D763" w14:textId="77777777" w:rsidR="009D11E4" w:rsidRPr="009141A5" w:rsidRDefault="009D11E4" w:rsidP="008D3CBD">
            <w:pPr>
              <w:rPr>
                <w:rFonts w:cstheme="minorHAnsi"/>
              </w:rPr>
            </w:pPr>
          </w:p>
        </w:tc>
        <w:tc>
          <w:tcPr>
            <w:tcW w:w="426" w:type="dxa"/>
            <w:shd w:val="clear" w:color="auto" w:fill="D0CECE" w:themeFill="background2" w:themeFillShade="E6"/>
          </w:tcPr>
          <w:p w14:paraId="4EFAFBE2" w14:textId="77777777" w:rsidR="009D11E4" w:rsidRPr="009141A5" w:rsidRDefault="009D11E4" w:rsidP="008D3CBD">
            <w:pPr>
              <w:rPr>
                <w:rFonts w:cstheme="minorHAnsi"/>
              </w:rPr>
            </w:pPr>
          </w:p>
        </w:tc>
        <w:tc>
          <w:tcPr>
            <w:tcW w:w="283" w:type="dxa"/>
            <w:shd w:val="clear" w:color="auto" w:fill="D0CECE" w:themeFill="background2" w:themeFillShade="E6"/>
          </w:tcPr>
          <w:p w14:paraId="0D9DDDF4" w14:textId="77777777" w:rsidR="009D11E4" w:rsidRPr="009141A5" w:rsidRDefault="009D11E4" w:rsidP="008D3CBD">
            <w:pPr>
              <w:rPr>
                <w:rFonts w:cstheme="minorHAnsi"/>
              </w:rPr>
            </w:pPr>
          </w:p>
        </w:tc>
        <w:tc>
          <w:tcPr>
            <w:tcW w:w="851" w:type="dxa"/>
          </w:tcPr>
          <w:p w14:paraId="7C588CBD" w14:textId="77777777" w:rsidR="009D11E4" w:rsidRPr="009141A5" w:rsidRDefault="009D11E4" w:rsidP="008D3CBD">
            <w:pPr>
              <w:rPr>
                <w:rFonts w:cstheme="minorHAnsi"/>
              </w:rPr>
            </w:pPr>
          </w:p>
        </w:tc>
        <w:tc>
          <w:tcPr>
            <w:tcW w:w="1134" w:type="dxa"/>
          </w:tcPr>
          <w:p w14:paraId="6C1C2A37" w14:textId="77777777" w:rsidR="009D11E4" w:rsidRPr="009141A5" w:rsidRDefault="009D11E4" w:rsidP="008D3CBD">
            <w:pPr>
              <w:rPr>
                <w:rFonts w:cstheme="minorHAnsi"/>
              </w:rPr>
            </w:pPr>
          </w:p>
        </w:tc>
        <w:tc>
          <w:tcPr>
            <w:tcW w:w="708" w:type="dxa"/>
          </w:tcPr>
          <w:p w14:paraId="0F8C6E0E" w14:textId="77777777" w:rsidR="009D11E4" w:rsidRPr="009141A5" w:rsidRDefault="009D11E4" w:rsidP="008D3CBD">
            <w:pPr>
              <w:rPr>
                <w:rFonts w:cstheme="minorHAnsi"/>
              </w:rPr>
            </w:pPr>
          </w:p>
        </w:tc>
        <w:tc>
          <w:tcPr>
            <w:tcW w:w="3828" w:type="dxa"/>
          </w:tcPr>
          <w:p w14:paraId="1966BC1F" w14:textId="089082AC" w:rsidR="009D11E4" w:rsidRDefault="009D11E4" w:rsidP="008D3CBD">
            <w:pPr>
              <w:rPr>
                <w:rFonts w:cstheme="minorHAnsi"/>
              </w:rPr>
            </w:pPr>
            <w:r>
              <w:rPr>
                <w:rFonts w:cstheme="minorHAnsi"/>
              </w:rPr>
              <w:t>Jefe de Apremios</w:t>
            </w:r>
          </w:p>
        </w:tc>
      </w:tr>
      <w:tr w:rsidR="008D3CBD" w:rsidRPr="009141A5" w14:paraId="1925D36C" w14:textId="77777777" w:rsidTr="00D8251B">
        <w:trPr>
          <w:trHeight w:val="304"/>
        </w:trPr>
        <w:tc>
          <w:tcPr>
            <w:tcW w:w="5817" w:type="dxa"/>
          </w:tcPr>
          <w:p w14:paraId="4E192B96" w14:textId="4CDFB835" w:rsidR="008D3CBD" w:rsidRPr="009141A5" w:rsidRDefault="008D3CBD" w:rsidP="008D3CBD">
            <w:pPr>
              <w:rPr>
                <w:rFonts w:cstheme="minorHAnsi"/>
              </w:rPr>
            </w:pPr>
            <w:r>
              <w:rPr>
                <w:rFonts w:cstheme="minorHAnsi"/>
              </w:rPr>
              <w:t xml:space="preserve">La Jefatura de Fiscalización realiza bimestralmente la recaudación de Zona Federal Marítimo Terrestre </w:t>
            </w:r>
          </w:p>
        </w:tc>
        <w:tc>
          <w:tcPr>
            <w:tcW w:w="1559" w:type="dxa"/>
          </w:tcPr>
          <w:p w14:paraId="36A9F7FA" w14:textId="56DDBA47" w:rsidR="008D3CBD" w:rsidRPr="009141A5" w:rsidRDefault="008D3CBD" w:rsidP="008D3CBD">
            <w:pPr>
              <w:rPr>
                <w:rFonts w:cstheme="minorHAnsi"/>
              </w:rPr>
            </w:pPr>
            <w:r>
              <w:rPr>
                <w:rFonts w:cstheme="minorHAnsi"/>
              </w:rPr>
              <w:t>12</w:t>
            </w:r>
          </w:p>
        </w:tc>
        <w:tc>
          <w:tcPr>
            <w:tcW w:w="284" w:type="dxa"/>
            <w:shd w:val="clear" w:color="auto" w:fill="E7E6E6" w:themeFill="background2"/>
          </w:tcPr>
          <w:p w14:paraId="319B0D89" w14:textId="77777777" w:rsidR="008D3CBD" w:rsidRPr="009141A5" w:rsidRDefault="008D3CBD" w:rsidP="008D3CBD">
            <w:pPr>
              <w:rPr>
                <w:rFonts w:cstheme="minorHAnsi"/>
              </w:rPr>
            </w:pPr>
          </w:p>
        </w:tc>
        <w:tc>
          <w:tcPr>
            <w:tcW w:w="283" w:type="dxa"/>
            <w:shd w:val="clear" w:color="auto" w:fill="E7E6E6" w:themeFill="background2"/>
          </w:tcPr>
          <w:p w14:paraId="246300D6" w14:textId="77777777" w:rsidR="008D3CBD" w:rsidRPr="009141A5" w:rsidRDefault="008D3CBD" w:rsidP="008D3CBD">
            <w:pPr>
              <w:rPr>
                <w:rFonts w:cstheme="minorHAnsi"/>
              </w:rPr>
            </w:pPr>
          </w:p>
        </w:tc>
        <w:tc>
          <w:tcPr>
            <w:tcW w:w="284" w:type="dxa"/>
            <w:shd w:val="clear" w:color="auto" w:fill="E7E6E6" w:themeFill="background2"/>
          </w:tcPr>
          <w:p w14:paraId="0523D0D6" w14:textId="77777777" w:rsidR="008D3CBD" w:rsidRPr="009141A5" w:rsidRDefault="008D3CBD" w:rsidP="008D3CBD">
            <w:pPr>
              <w:rPr>
                <w:rFonts w:cstheme="minorHAnsi"/>
              </w:rPr>
            </w:pPr>
          </w:p>
        </w:tc>
        <w:tc>
          <w:tcPr>
            <w:tcW w:w="283" w:type="dxa"/>
            <w:shd w:val="clear" w:color="auto" w:fill="E7E6E6" w:themeFill="background2"/>
          </w:tcPr>
          <w:p w14:paraId="4A0F52F8" w14:textId="77777777" w:rsidR="008D3CBD" w:rsidRPr="009141A5" w:rsidRDefault="008D3CBD" w:rsidP="008D3CBD">
            <w:pPr>
              <w:rPr>
                <w:rFonts w:cstheme="minorHAnsi"/>
              </w:rPr>
            </w:pPr>
          </w:p>
        </w:tc>
        <w:tc>
          <w:tcPr>
            <w:tcW w:w="284" w:type="dxa"/>
            <w:shd w:val="clear" w:color="auto" w:fill="E7E6E6" w:themeFill="background2"/>
          </w:tcPr>
          <w:p w14:paraId="48EEDAE5" w14:textId="77777777" w:rsidR="008D3CBD" w:rsidRPr="009141A5" w:rsidRDefault="008D3CBD" w:rsidP="008D3CBD">
            <w:pPr>
              <w:rPr>
                <w:rFonts w:cstheme="minorHAnsi"/>
              </w:rPr>
            </w:pPr>
          </w:p>
        </w:tc>
        <w:tc>
          <w:tcPr>
            <w:tcW w:w="283" w:type="dxa"/>
            <w:shd w:val="clear" w:color="auto" w:fill="E7E6E6" w:themeFill="background2"/>
          </w:tcPr>
          <w:p w14:paraId="0E506520" w14:textId="77777777" w:rsidR="008D3CBD" w:rsidRPr="009141A5" w:rsidRDefault="008D3CBD" w:rsidP="008D3CBD">
            <w:pPr>
              <w:rPr>
                <w:rFonts w:cstheme="minorHAnsi"/>
              </w:rPr>
            </w:pPr>
          </w:p>
        </w:tc>
        <w:tc>
          <w:tcPr>
            <w:tcW w:w="284" w:type="dxa"/>
            <w:shd w:val="clear" w:color="auto" w:fill="E7E6E6" w:themeFill="background2"/>
          </w:tcPr>
          <w:p w14:paraId="3D443F9D" w14:textId="77777777" w:rsidR="008D3CBD" w:rsidRPr="009141A5" w:rsidRDefault="008D3CBD" w:rsidP="008D3CBD">
            <w:pPr>
              <w:rPr>
                <w:rFonts w:cstheme="minorHAnsi"/>
              </w:rPr>
            </w:pPr>
          </w:p>
        </w:tc>
        <w:tc>
          <w:tcPr>
            <w:tcW w:w="283" w:type="dxa"/>
            <w:shd w:val="clear" w:color="auto" w:fill="E7E6E6" w:themeFill="background2"/>
          </w:tcPr>
          <w:p w14:paraId="7E492C58" w14:textId="77777777" w:rsidR="008D3CBD" w:rsidRPr="009141A5" w:rsidRDefault="008D3CBD" w:rsidP="008D3CBD">
            <w:pPr>
              <w:rPr>
                <w:rFonts w:cstheme="minorHAnsi"/>
              </w:rPr>
            </w:pPr>
          </w:p>
        </w:tc>
        <w:tc>
          <w:tcPr>
            <w:tcW w:w="284" w:type="dxa"/>
            <w:shd w:val="clear" w:color="auto" w:fill="E7E6E6" w:themeFill="background2"/>
          </w:tcPr>
          <w:p w14:paraId="583722A7" w14:textId="77777777" w:rsidR="008D3CBD" w:rsidRPr="009141A5" w:rsidRDefault="008D3CBD" w:rsidP="008D3CBD">
            <w:pPr>
              <w:rPr>
                <w:rFonts w:cstheme="minorHAnsi"/>
              </w:rPr>
            </w:pPr>
          </w:p>
        </w:tc>
        <w:tc>
          <w:tcPr>
            <w:tcW w:w="283" w:type="dxa"/>
            <w:shd w:val="clear" w:color="auto" w:fill="E7E6E6" w:themeFill="background2"/>
          </w:tcPr>
          <w:p w14:paraId="56395614" w14:textId="77777777" w:rsidR="008D3CBD" w:rsidRPr="009141A5" w:rsidRDefault="008D3CBD" w:rsidP="008D3CBD">
            <w:pPr>
              <w:rPr>
                <w:rFonts w:cstheme="minorHAnsi"/>
              </w:rPr>
            </w:pPr>
          </w:p>
        </w:tc>
        <w:tc>
          <w:tcPr>
            <w:tcW w:w="426" w:type="dxa"/>
            <w:shd w:val="clear" w:color="auto" w:fill="E7E6E6" w:themeFill="background2"/>
          </w:tcPr>
          <w:p w14:paraId="70A82F4E" w14:textId="77777777" w:rsidR="008D3CBD" w:rsidRPr="009141A5" w:rsidRDefault="008D3CBD" w:rsidP="008D3CBD">
            <w:pPr>
              <w:rPr>
                <w:rFonts w:cstheme="minorHAnsi"/>
              </w:rPr>
            </w:pPr>
          </w:p>
        </w:tc>
        <w:tc>
          <w:tcPr>
            <w:tcW w:w="283" w:type="dxa"/>
            <w:shd w:val="clear" w:color="auto" w:fill="E7E6E6" w:themeFill="background2"/>
          </w:tcPr>
          <w:p w14:paraId="7F2BAEB4" w14:textId="77777777" w:rsidR="008D3CBD" w:rsidRPr="009141A5" w:rsidRDefault="008D3CBD" w:rsidP="008D3CBD">
            <w:pPr>
              <w:rPr>
                <w:rFonts w:cstheme="minorHAnsi"/>
              </w:rPr>
            </w:pPr>
          </w:p>
        </w:tc>
        <w:tc>
          <w:tcPr>
            <w:tcW w:w="851" w:type="dxa"/>
          </w:tcPr>
          <w:p w14:paraId="49DA3AD5" w14:textId="77777777" w:rsidR="008D3CBD" w:rsidRPr="009141A5" w:rsidRDefault="008D3CBD" w:rsidP="008D3CBD">
            <w:pPr>
              <w:rPr>
                <w:rFonts w:cstheme="minorHAnsi"/>
              </w:rPr>
            </w:pPr>
          </w:p>
        </w:tc>
        <w:tc>
          <w:tcPr>
            <w:tcW w:w="1134" w:type="dxa"/>
          </w:tcPr>
          <w:p w14:paraId="540FD891" w14:textId="77777777" w:rsidR="008D3CBD" w:rsidRPr="009141A5" w:rsidRDefault="008D3CBD" w:rsidP="008D3CBD">
            <w:pPr>
              <w:rPr>
                <w:rFonts w:cstheme="minorHAnsi"/>
              </w:rPr>
            </w:pPr>
          </w:p>
        </w:tc>
        <w:tc>
          <w:tcPr>
            <w:tcW w:w="708" w:type="dxa"/>
          </w:tcPr>
          <w:p w14:paraId="7EF40EAF" w14:textId="77777777" w:rsidR="008D3CBD" w:rsidRPr="009141A5" w:rsidRDefault="008D3CBD" w:rsidP="008D3CBD">
            <w:pPr>
              <w:rPr>
                <w:rFonts w:cstheme="minorHAnsi"/>
              </w:rPr>
            </w:pPr>
          </w:p>
        </w:tc>
        <w:tc>
          <w:tcPr>
            <w:tcW w:w="3828" w:type="dxa"/>
          </w:tcPr>
          <w:p w14:paraId="73E451DF" w14:textId="0C9B4896" w:rsidR="008D3CBD" w:rsidRPr="009141A5" w:rsidRDefault="008D3CBD" w:rsidP="008D3CBD">
            <w:pPr>
              <w:rPr>
                <w:rFonts w:cstheme="minorHAnsi"/>
              </w:rPr>
            </w:pPr>
            <w:r>
              <w:rPr>
                <w:rFonts w:cstheme="minorHAnsi"/>
              </w:rPr>
              <w:t>Jefa de Fiscalización</w:t>
            </w:r>
          </w:p>
        </w:tc>
      </w:tr>
      <w:tr w:rsidR="008D3CBD" w:rsidRPr="009141A5" w14:paraId="5B7FD942" w14:textId="77777777" w:rsidTr="00D8251B">
        <w:trPr>
          <w:trHeight w:val="322"/>
        </w:trPr>
        <w:tc>
          <w:tcPr>
            <w:tcW w:w="5817" w:type="dxa"/>
          </w:tcPr>
          <w:p w14:paraId="5B2C9001" w14:textId="2D459BBF" w:rsidR="008D3CBD" w:rsidRPr="009141A5" w:rsidRDefault="008D3CBD" w:rsidP="008D3CBD">
            <w:pPr>
              <w:rPr>
                <w:rFonts w:cstheme="minorHAnsi"/>
              </w:rPr>
            </w:pPr>
            <w:r>
              <w:rPr>
                <w:rFonts w:cstheme="minorHAnsi"/>
              </w:rPr>
              <w:lastRenderedPageBreak/>
              <w:t>La Jefatura de Fiscalización realiza la recaudación del Impuesto de Transmisión Patrimonial</w:t>
            </w:r>
          </w:p>
        </w:tc>
        <w:tc>
          <w:tcPr>
            <w:tcW w:w="1559" w:type="dxa"/>
          </w:tcPr>
          <w:p w14:paraId="579D51ED" w14:textId="3460542F" w:rsidR="008D3CBD" w:rsidRPr="009141A5" w:rsidRDefault="008D3CBD" w:rsidP="008D3CBD">
            <w:pPr>
              <w:rPr>
                <w:rFonts w:cstheme="minorHAnsi"/>
              </w:rPr>
            </w:pPr>
            <w:r>
              <w:rPr>
                <w:rFonts w:cstheme="minorHAnsi"/>
              </w:rPr>
              <w:t>12</w:t>
            </w:r>
          </w:p>
        </w:tc>
        <w:tc>
          <w:tcPr>
            <w:tcW w:w="284" w:type="dxa"/>
            <w:shd w:val="clear" w:color="auto" w:fill="E7E6E6" w:themeFill="background2"/>
          </w:tcPr>
          <w:p w14:paraId="495CC996" w14:textId="77777777" w:rsidR="008D3CBD" w:rsidRPr="009141A5" w:rsidRDefault="008D3CBD" w:rsidP="008D3CBD">
            <w:pPr>
              <w:rPr>
                <w:rFonts w:cstheme="minorHAnsi"/>
              </w:rPr>
            </w:pPr>
          </w:p>
        </w:tc>
        <w:tc>
          <w:tcPr>
            <w:tcW w:w="283" w:type="dxa"/>
            <w:shd w:val="clear" w:color="auto" w:fill="E7E6E6" w:themeFill="background2"/>
          </w:tcPr>
          <w:p w14:paraId="07AE6D31" w14:textId="77777777" w:rsidR="008D3CBD" w:rsidRPr="009141A5" w:rsidRDefault="008D3CBD" w:rsidP="008D3CBD">
            <w:pPr>
              <w:rPr>
                <w:rFonts w:cstheme="minorHAnsi"/>
              </w:rPr>
            </w:pPr>
          </w:p>
        </w:tc>
        <w:tc>
          <w:tcPr>
            <w:tcW w:w="284" w:type="dxa"/>
            <w:shd w:val="clear" w:color="auto" w:fill="E7E6E6" w:themeFill="background2"/>
          </w:tcPr>
          <w:p w14:paraId="499FA147" w14:textId="77777777" w:rsidR="008D3CBD" w:rsidRPr="009141A5" w:rsidRDefault="008D3CBD" w:rsidP="008D3CBD">
            <w:pPr>
              <w:rPr>
                <w:rFonts w:cstheme="minorHAnsi"/>
              </w:rPr>
            </w:pPr>
          </w:p>
        </w:tc>
        <w:tc>
          <w:tcPr>
            <w:tcW w:w="283" w:type="dxa"/>
            <w:shd w:val="clear" w:color="auto" w:fill="E7E6E6" w:themeFill="background2"/>
          </w:tcPr>
          <w:p w14:paraId="0BFB0EA4" w14:textId="77777777" w:rsidR="008D3CBD" w:rsidRPr="009141A5" w:rsidRDefault="008D3CBD" w:rsidP="008D3CBD">
            <w:pPr>
              <w:rPr>
                <w:rFonts w:cstheme="minorHAnsi"/>
              </w:rPr>
            </w:pPr>
          </w:p>
        </w:tc>
        <w:tc>
          <w:tcPr>
            <w:tcW w:w="284" w:type="dxa"/>
            <w:shd w:val="clear" w:color="auto" w:fill="E7E6E6" w:themeFill="background2"/>
          </w:tcPr>
          <w:p w14:paraId="396D67FE" w14:textId="77777777" w:rsidR="008D3CBD" w:rsidRPr="009141A5" w:rsidRDefault="008D3CBD" w:rsidP="008D3CBD">
            <w:pPr>
              <w:rPr>
                <w:rFonts w:cstheme="minorHAnsi"/>
              </w:rPr>
            </w:pPr>
          </w:p>
        </w:tc>
        <w:tc>
          <w:tcPr>
            <w:tcW w:w="283" w:type="dxa"/>
            <w:shd w:val="clear" w:color="auto" w:fill="E7E6E6" w:themeFill="background2"/>
          </w:tcPr>
          <w:p w14:paraId="353B60E1" w14:textId="77777777" w:rsidR="008D3CBD" w:rsidRPr="009141A5" w:rsidRDefault="008D3CBD" w:rsidP="008D3CBD">
            <w:pPr>
              <w:rPr>
                <w:rFonts w:cstheme="minorHAnsi"/>
              </w:rPr>
            </w:pPr>
          </w:p>
        </w:tc>
        <w:tc>
          <w:tcPr>
            <w:tcW w:w="284" w:type="dxa"/>
            <w:shd w:val="clear" w:color="auto" w:fill="E7E6E6" w:themeFill="background2"/>
          </w:tcPr>
          <w:p w14:paraId="420056E7" w14:textId="77777777" w:rsidR="008D3CBD" w:rsidRPr="009141A5" w:rsidRDefault="008D3CBD" w:rsidP="008D3CBD">
            <w:pPr>
              <w:rPr>
                <w:rFonts w:cstheme="minorHAnsi"/>
              </w:rPr>
            </w:pPr>
          </w:p>
        </w:tc>
        <w:tc>
          <w:tcPr>
            <w:tcW w:w="283" w:type="dxa"/>
            <w:shd w:val="clear" w:color="auto" w:fill="E7E6E6" w:themeFill="background2"/>
          </w:tcPr>
          <w:p w14:paraId="2212BA7B" w14:textId="77777777" w:rsidR="008D3CBD" w:rsidRPr="009141A5" w:rsidRDefault="008D3CBD" w:rsidP="008D3CBD">
            <w:pPr>
              <w:rPr>
                <w:rFonts w:cstheme="minorHAnsi"/>
              </w:rPr>
            </w:pPr>
          </w:p>
        </w:tc>
        <w:tc>
          <w:tcPr>
            <w:tcW w:w="284" w:type="dxa"/>
            <w:shd w:val="clear" w:color="auto" w:fill="E7E6E6" w:themeFill="background2"/>
          </w:tcPr>
          <w:p w14:paraId="4388BD00" w14:textId="77777777" w:rsidR="008D3CBD" w:rsidRPr="009141A5" w:rsidRDefault="008D3CBD" w:rsidP="008D3CBD">
            <w:pPr>
              <w:rPr>
                <w:rFonts w:cstheme="minorHAnsi"/>
              </w:rPr>
            </w:pPr>
          </w:p>
        </w:tc>
        <w:tc>
          <w:tcPr>
            <w:tcW w:w="283" w:type="dxa"/>
            <w:shd w:val="clear" w:color="auto" w:fill="E7E6E6" w:themeFill="background2"/>
          </w:tcPr>
          <w:p w14:paraId="6FC78B4E" w14:textId="77777777" w:rsidR="008D3CBD" w:rsidRPr="009141A5" w:rsidRDefault="008D3CBD" w:rsidP="008D3CBD">
            <w:pPr>
              <w:rPr>
                <w:rFonts w:cstheme="minorHAnsi"/>
              </w:rPr>
            </w:pPr>
          </w:p>
        </w:tc>
        <w:tc>
          <w:tcPr>
            <w:tcW w:w="426" w:type="dxa"/>
            <w:shd w:val="clear" w:color="auto" w:fill="E7E6E6" w:themeFill="background2"/>
          </w:tcPr>
          <w:p w14:paraId="5538152A" w14:textId="77777777" w:rsidR="008D3CBD" w:rsidRPr="009141A5" w:rsidRDefault="008D3CBD" w:rsidP="008D3CBD">
            <w:pPr>
              <w:rPr>
                <w:rFonts w:cstheme="minorHAnsi"/>
              </w:rPr>
            </w:pPr>
          </w:p>
        </w:tc>
        <w:tc>
          <w:tcPr>
            <w:tcW w:w="283" w:type="dxa"/>
            <w:shd w:val="clear" w:color="auto" w:fill="E7E6E6" w:themeFill="background2"/>
          </w:tcPr>
          <w:p w14:paraId="6390C067" w14:textId="77777777" w:rsidR="008D3CBD" w:rsidRPr="009141A5" w:rsidRDefault="008D3CBD" w:rsidP="008D3CBD">
            <w:pPr>
              <w:rPr>
                <w:rFonts w:cstheme="minorHAnsi"/>
              </w:rPr>
            </w:pPr>
          </w:p>
        </w:tc>
        <w:tc>
          <w:tcPr>
            <w:tcW w:w="851" w:type="dxa"/>
          </w:tcPr>
          <w:p w14:paraId="43320895" w14:textId="77777777" w:rsidR="008D3CBD" w:rsidRPr="009141A5" w:rsidRDefault="008D3CBD" w:rsidP="008D3CBD">
            <w:pPr>
              <w:rPr>
                <w:rFonts w:cstheme="minorHAnsi"/>
              </w:rPr>
            </w:pPr>
          </w:p>
        </w:tc>
        <w:tc>
          <w:tcPr>
            <w:tcW w:w="1134" w:type="dxa"/>
          </w:tcPr>
          <w:p w14:paraId="71801BCF" w14:textId="77777777" w:rsidR="008D3CBD" w:rsidRPr="009141A5" w:rsidRDefault="008D3CBD" w:rsidP="008D3CBD">
            <w:pPr>
              <w:rPr>
                <w:rFonts w:cstheme="minorHAnsi"/>
              </w:rPr>
            </w:pPr>
          </w:p>
        </w:tc>
        <w:tc>
          <w:tcPr>
            <w:tcW w:w="708" w:type="dxa"/>
          </w:tcPr>
          <w:p w14:paraId="5AB7D2AD" w14:textId="77777777" w:rsidR="008D3CBD" w:rsidRPr="009141A5" w:rsidRDefault="008D3CBD" w:rsidP="008D3CBD">
            <w:pPr>
              <w:rPr>
                <w:rFonts w:cstheme="minorHAnsi"/>
              </w:rPr>
            </w:pPr>
          </w:p>
        </w:tc>
        <w:tc>
          <w:tcPr>
            <w:tcW w:w="3828" w:type="dxa"/>
          </w:tcPr>
          <w:p w14:paraId="591A2810" w14:textId="2EA5A0D2" w:rsidR="008D3CBD" w:rsidRPr="009141A5" w:rsidRDefault="008D3CBD" w:rsidP="008D3CBD">
            <w:pPr>
              <w:rPr>
                <w:rFonts w:cstheme="minorHAnsi"/>
              </w:rPr>
            </w:pPr>
            <w:r>
              <w:rPr>
                <w:rFonts w:cstheme="minorHAnsi"/>
              </w:rPr>
              <w:t xml:space="preserve">Jefa de Fiscalización </w:t>
            </w:r>
          </w:p>
        </w:tc>
      </w:tr>
    </w:tbl>
    <w:p w14:paraId="1F67B497" w14:textId="77777777" w:rsidR="001E3FBF" w:rsidRDefault="001E3FBF" w:rsidP="001E3FBF"/>
    <w:p w14:paraId="4AAE7F62" w14:textId="1C483F8E" w:rsidR="00EA4D20" w:rsidRDefault="00EA4D20" w:rsidP="001E3FBF">
      <w:pPr>
        <w:spacing w:after="0"/>
      </w:pPr>
    </w:p>
    <w:p w14:paraId="1ABAF6CA" w14:textId="77777777" w:rsidR="002754BE" w:rsidRDefault="002754BE" w:rsidP="001E3FBF">
      <w:pPr>
        <w:spacing w:after="0"/>
      </w:pPr>
    </w:p>
    <w:p w14:paraId="441C26FF" w14:textId="77777777" w:rsidR="00EA4D20" w:rsidRDefault="00EA4D20" w:rsidP="001E3FBF">
      <w:pPr>
        <w:spacing w:after="0"/>
      </w:pPr>
    </w:p>
    <w:p w14:paraId="3BA9260E" w14:textId="2359B908" w:rsidR="001E3FBF" w:rsidRDefault="001E3FBF" w:rsidP="001E3FBF">
      <w:pPr>
        <w:spacing w:after="0"/>
      </w:pPr>
      <w:r>
        <w:t xml:space="preserve">__________________________________                                     ______________________________________                                             ___________________________________________ </w:t>
      </w:r>
    </w:p>
    <w:bookmarkEnd w:id="0"/>
    <w:p w14:paraId="37C99123" w14:textId="45FA6765" w:rsidR="00C06218" w:rsidRPr="00704C97" w:rsidRDefault="00C06218" w:rsidP="00C06218">
      <w:pPr>
        <w:spacing w:after="0"/>
      </w:pPr>
      <w:r>
        <w:t xml:space="preserve">C.P. Manuel de Jesús Palafox Carrillo                                                    L.C.P. </w:t>
      </w:r>
      <w:proofErr w:type="spellStart"/>
      <w:r>
        <w:t>Kahlill</w:t>
      </w:r>
      <w:proofErr w:type="spellEnd"/>
      <w:r>
        <w:t xml:space="preserve"> Gibran Villaseñor Madrigal                                                                      L.E.D. Enrique Márquez Hernández</w:t>
      </w:r>
    </w:p>
    <w:p w14:paraId="4AD1C99A" w14:textId="36A07368" w:rsidR="00C06218" w:rsidRDefault="00C06218" w:rsidP="00C06218">
      <w:pPr>
        <w:spacing w:after="0"/>
      </w:pPr>
      <w:r>
        <w:t xml:space="preserve">         </w:t>
      </w:r>
      <w:proofErr w:type="spellStart"/>
      <w:r w:rsidRPr="00C84D50">
        <w:t>Vo.Bo</w:t>
      </w:r>
      <w:proofErr w:type="spellEnd"/>
      <w:r w:rsidRPr="00C84D50">
        <w:t xml:space="preserve">.  </w:t>
      </w:r>
      <w:r>
        <w:t xml:space="preserve">del Tesorero Municipal                                                      </w:t>
      </w:r>
      <w:proofErr w:type="spellStart"/>
      <w:r w:rsidRPr="00C84D50">
        <w:t>Vo.Bo</w:t>
      </w:r>
      <w:proofErr w:type="spellEnd"/>
      <w:r w:rsidRPr="00C84D50">
        <w:t>.  Enlace responsable del programa</w:t>
      </w:r>
      <w:r>
        <w:t xml:space="preserve">                                                      </w:t>
      </w:r>
      <w:proofErr w:type="spellStart"/>
      <w:r w:rsidRPr="00C84D50">
        <w:t>Vo.Bo</w:t>
      </w:r>
      <w:proofErr w:type="spellEnd"/>
      <w:r w:rsidRPr="00C84D50">
        <w:t>.  de la Dirección de Desarrollo Institucional</w:t>
      </w:r>
    </w:p>
    <w:p w14:paraId="09902A87" w14:textId="7ABC4306" w:rsidR="00704C97" w:rsidRDefault="00704C97" w:rsidP="0081203D">
      <w:pPr>
        <w:spacing w:after="0"/>
      </w:pPr>
    </w:p>
    <w:p w14:paraId="412E037A" w14:textId="14DC86E6" w:rsidR="00704C97" w:rsidRDefault="00704C97" w:rsidP="0081203D">
      <w:pPr>
        <w:spacing w:after="0"/>
      </w:pPr>
    </w:p>
    <w:p w14:paraId="6B2FE039" w14:textId="26B9CD2A" w:rsidR="009D11E4" w:rsidRDefault="009D11E4" w:rsidP="0081203D">
      <w:pPr>
        <w:spacing w:after="0"/>
      </w:pPr>
    </w:p>
    <w:p w14:paraId="410091CF" w14:textId="4DE68BF6" w:rsidR="009D11E4" w:rsidRDefault="009D11E4" w:rsidP="0081203D">
      <w:pPr>
        <w:spacing w:after="0"/>
      </w:pPr>
    </w:p>
    <w:p w14:paraId="20944D70" w14:textId="746B78D5" w:rsidR="009D11E4" w:rsidRDefault="009D11E4" w:rsidP="0081203D">
      <w:pPr>
        <w:spacing w:after="0"/>
      </w:pPr>
    </w:p>
    <w:p w14:paraId="5A077797" w14:textId="6B83D191" w:rsidR="009D11E4" w:rsidRDefault="009D11E4" w:rsidP="0081203D">
      <w:pPr>
        <w:spacing w:after="0"/>
      </w:pPr>
    </w:p>
    <w:p w14:paraId="3B0B8F3A" w14:textId="45827F1C" w:rsidR="009D11E4" w:rsidRDefault="009D11E4" w:rsidP="0081203D">
      <w:pPr>
        <w:spacing w:after="0"/>
      </w:pPr>
    </w:p>
    <w:p w14:paraId="3A53233F" w14:textId="4383F5FA" w:rsidR="009D11E4" w:rsidRDefault="009D11E4" w:rsidP="0081203D">
      <w:pPr>
        <w:spacing w:after="0"/>
      </w:pPr>
    </w:p>
    <w:p w14:paraId="469739FA" w14:textId="28889EFE" w:rsidR="007C6305" w:rsidRDefault="007C6305" w:rsidP="002754BE"/>
    <w:p w14:paraId="686C8579" w14:textId="119A72CF" w:rsidR="00704C97" w:rsidRDefault="00704C97" w:rsidP="00704C97"/>
    <w:p w14:paraId="6D33375A" w14:textId="60DF74D3" w:rsidR="002754BE" w:rsidRDefault="002754BE" w:rsidP="00704C97"/>
    <w:tbl>
      <w:tblPr>
        <w:tblStyle w:val="Tablaconcuadrcula"/>
        <w:tblpPr w:leftFromText="141" w:rightFromText="141" w:vertAnchor="page" w:horzAnchor="margin" w:tblpY="2896"/>
        <w:tblW w:w="5000" w:type="pct"/>
        <w:tblInd w:w="0" w:type="dxa"/>
        <w:tblLook w:val="04A0" w:firstRow="1" w:lastRow="0" w:firstColumn="1" w:lastColumn="0" w:noHBand="0" w:noVBand="1"/>
      </w:tblPr>
      <w:tblGrid>
        <w:gridCol w:w="531"/>
        <w:gridCol w:w="3826"/>
        <w:gridCol w:w="3033"/>
        <w:gridCol w:w="1323"/>
        <w:gridCol w:w="1063"/>
        <w:gridCol w:w="2247"/>
        <w:gridCol w:w="5291"/>
      </w:tblGrid>
      <w:tr w:rsidR="002754BE" w14:paraId="0967C369" w14:textId="77777777" w:rsidTr="002754BE">
        <w:trPr>
          <w:trHeight w:val="211"/>
        </w:trPr>
        <w:tc>
          <w:tcPr>
            <w:tcW w:w="5000" w:type="pct"/>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29A33A" w14:textId="77777777" w:rsidR="002754BE" w:rsidRDefault="002754BE" w:rsidP="002754BE">
            <w:pPr>
              <w:jc w:val="center"/>
              <w:rPr>
                <w:b/>
                <w:bCs/>
                <w:sz w:val="32"/>
                <w:szCs w:val="32"/>
              </w:rPr>
            </w:pPr>
            <w:r>
              <w:rPr>
                <w:b/>
                <w:bCs/>
                <w:sz w:val="32"/>
                <w:szCs w:val="32"/>
              </w:rPr>
              <w:lastRenderedPageBreak/>
              <w:t>INFORMACION GENERAL</w:t>
            </w:r>
          </w:p>
        </w:tc>
      </w:tr>
      <w:tr w:rsidR="002754BE" w14:paraId="6F7A9B4A" w14:textId="77777777" w:rsidTr="002754BE">
        <w:trPr>
          <w:trHeight w:val="211"/>
        </w:trPr>
        <w:tc>
          <w:tcPr>
            <w:tcW w:w="3472"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CC056BA" w14:textId="77777777" w:rsidR="002754BE" w:rsidRDefault="002754BE" w:rsidP="002754BE">
            <w:pPr>
              <w:rPr>
                <w:rFonts w:ascii="Californian FB" w:hAnsi="Californian FB" w:cs="Calibri"/>
                <w:color w:val="000000"/>
                <w:sz w:val="18"/>
                <w:szCs w:val="18"/>
              </w:rPr>
            </w:pPr>
            <w:r>
              <w:rPr>
                <w:b/>
                <w:bCs/>
              </w:rPr>
              <w:t xml:space="preserve">UNIDAD ADMINISTRATIVA RESPONSABLE     </w:t>
            </w:r>
            <w:r>
              <w:rPr>
                <w:rFonts w:cs="Calibri"/>
                <w:color w:val="000000"/>
              </w:rPr>
              <w:t xml:space="preserve"> </w:t>
            </w:r>
            <w:r>
              <w:rPr>
                <w:rFonts w:ascii="Californian FB" w:hAnsi="Californian FB" w:cs="Calibri"/>
                <w:color w:val="000000"/>
                <w:sz w:val="18"/>
                <w:szCs w:val="18"/>
              </w:rPr>
              <w:t xml:space="preserve">  Tesorería Municipal </w:t>
            </w:r>
            <w:r w:rsidRPr="006932AA">
              <w:rPr>
                <w:rFonts w:ascii="Californian FB" w:hAnsi="Californian FB" w:cs="Calibri"/>
                <w:color w:val="000000"/>
                <w:sz w:val="18"/>
                <w:szCs w:val="18"/>
              </w:rPr>
              <w:t>(Contabilidad, Control presupuestal, Egresos y Proveeduría, Tesorería)</w:t>
            </w:r>
          </w:p>
          <w:p w14:paraId="29CC17A1" w14:textId="77777777" w:rsidR="002754BE" w:rsidRDefault="002754BE" w:rsidP="002754BE">
            <w:pPr>
              <w:rPr>
                <w:b/>
                <w:bCs/>
              </w:rPr>
            </w:pPr>
          </w:p>
        </w:tc>
        <w:tc>
          <w:tcPr>
            <w:tcW w:w="15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35149" w14:textId="77777777" w:rsidR="002754BE" w:rsidRDefault="002754BE" w:rsidP="002754BE">
            <w:pPr>
              <w:rPr>
                <w:rFonts w:ascii="Californian FB" w:hAnsi="Californian FB" w:cs="Calibri"/>
                <w:color w:val="000000"/>
                <w:sz w:val="18"/>
                <w:szCs w:val="18"/>
              </w:rPr>
            </w:pPr>
            <w:r>
              <w:rPr>
                <w:b/>
                <w:bCs/>
                <w:sz w:val="28"/>
                <w:szCs w:val="28"/>
              </w:rPr>
              <w:t xml:space="preserve"> Eje Rector:  </w:t>
            </w:r>
            <w:r>
              <w:rPr>
                <w:rFonts w:cs="Calibri"/>
                <w:color w:val="000000"/>
              </w:rPr>
              <w:t xml:space="preserve"> Eje 5: </w:t>
            </w:r>
            <w:r>
              <w:rPr>
                <w:rFonts w:ascii="Californian FB" w:hAnsi="Californian FB" w:cs="Calibri"/>
                <w:color w:val="000000"/>
                <w:sz w:val="18"/>
                <w:szCs w:val="18"/>
              </w:rPr>
              <w:t>Gobierno para resultados</w:t>
            </w:r>
          </w:p>
          <w:p w14:paraId="1B42102C" w14:textId="77777777" w:rsidR="002754BE" w:rsidRDefault="002754BE" w:rsidP="002754BE">
            <w:pPr>
              <w:rPr>
                <w:rFonts w:ascii="Californian FB" w:hAnsi="Californian FB" w:cs="Calibri"/>
                <w:color w:val="000000"/>
                <w:sz w:val="18"/>
                <w:szCs w:val="18"/>
              </w:rPr>
            </w:pPr>
          </w:p>
          <w:p w14:paraId="507339BB" w14:textId="77777777" w:rsidR="002754BE" w:rsidRDefault="002754BE" w:rsidP="002754BE">
            <w:pPr>
              <w:rPr>
                <w:b/>
                <w:bCs/>
              </w:rPr>
            </w:pPr>
          </w:p>
        </w:tc>
      </w:tr>
      <w:tr w:rsidR="002754BE" w14:paraId="349186E6" w14:textId="77777777" w:rsidTr="002754BE">
        <w:trPr>
          <w:trHeight w:val="211"/>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DA4565A" w14:textId="77777777" w:rsidR="002754BE" w:rsidRDefault="002754BE" w:rsidP="002754BE">
            <w:pPr>
              <w:rPr>
                <w:b/>
                <w:bCs/>
              </w:rPr>
            </w:pPr>
            <w:r>
              <w:rPr>
                <w:b/>
                <w:bCs/>
                <w:sz w:val="28"/>
                <w:szCs w:val="28"/>
              </w:rPr>
              <w:t xml:space="preserve">Objetivo Estratégico: </w:t>
            </w:r>
            <w:r>
              <w:rPr>
                <w:rFonts w:ascii="Californian FB" w:hAnsi="Californian FB" w:cs="Calibri"/>
                <w:color w:val="000000"/>
                <w:sz w:val="18"/>
                <w:szCs w:val="18"/>
              </w:rPr>
              <w:t xml:space="preserve"> Garantizar un gobierno abierto y transparente, basado en resultados de desarrollo, que combata la corrupción, consolide la confianza y participación de la sociedad</w:t>
            </w:r>
            <w:r>
              <w:rPr>
                <w:rFonts w:ascii="Californian FB" w:hAnsi="Californian FB" w:cs="Calibri"/>
                <w:color w:val="000000"/>
              </w:rPr>
              <w:t>.</w:t>
            </w:r>
          </w:p>
        </w:tc>
      </w:tr>
      <w:tr w:rsidR="002754BE" w14:paraId="19BA2560" w14:textId="77777777" w:rsidTr="002754BE">
        <w:trPr>
          <w:trHeight w:val="211"/>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0F4FA" w14:textId="77777777" w:rsidR="002754BE" w:rsidRDefault="002754BE" w:rsidP="002754BE">
            <w:pPr>
              <w:rPr>
                <w:rFonts w:ascii="Californian FB" w:hAnsi="Californian FB" w:cs="Calibri"/>
                <w:color w:val="000000"/>
                <w:sz w:val="18"/>
                <w:szCs w:val="18"/>
              </w:rPr>
            </w:pPr>
            <w:r>
              <w:rPr>
                <w:b/>
                <w:bCs/>
                <w:sz w:val="28"/>
                <w:szCs w:val="28"/>
              </w:rPr>
              <w:t>Nombre del Programa Presupuestario</w:t>
            </w:r>
            <w:r>
              <w:rPr>
                <w:sz w:val="26"/>
                <w:szCs w:val="26"/>
              </w:rPr>
              <w:t xml:space="preserve"> </w:t>
            </w:r>
            <w:r>
              <w:rPr>
                <w:rFonts w:cs="Calibri"/>
                <w:color w:val="000000"/>
              </w:rPr>
              <w:t xml:space="preserve">   </w:t>
            </w:r>
            <w:r>
              <w:rPr>
                <w:rFonts w:ascii="Californian FB" w:hAnsi="Californian FB" w:cs="Calibri"/>
                <w:color w:val="000000"/>
                <w:sz w:val="18"/>
                <w:szCs w:val="18"/>
              </w:rPr>
              <w:t xml:space="preserve">  </w:t>
            </w:r>
            <w:r>
              <w:rPr>
                <w:rFonts w:ascii="Californian FB" w:hAnsi="Californian FB" w:cs="Calibri"/>
                <w:color w:val="000000"/>
              </w:rPr>
              <w:t xml:space="preserve"> </w:t>
            </w:r>
            <w:r>
              <w:rPr>
                <w:rFonts w:ascii="Californian FB" w:hAnsi="Californian FB" w:cs="Calibri"/>
                <w:color w:val="000000"/>
                <w:sz w:val="18"/>
                <w:szCs w:val="18"/>
              </w:rPr>
              <w:t xml:space="preserve">   Finanzas Sanas</w:t>
            </w:r>
          </w:p>
          <w:p w14:paraId="2FF30957" w14:textId="77777777" w:rsidR="002754BE" w:rsidRDefault="002754BE" w:rsidP="002754BE">
            <w:pPr>
              <w:rPr>
                <w:b/>
                <w:bCs/>
                <w:sz w:val="28"/>
                <w:szCs w:val="28"/>
              </w:rPr>
            </w:pPr>
          </w:p>
        </w:tc>
      </w:tr>
      <w:tr w:rsidR="002754BE" w14:paraId="6D263D83" w14:textId="77777777" w:rsidTr="002754BE">
        <w:trPr>
          <w:trHeight w:val="211"/>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5389464" w14:textId="77777777" w:rsidR="002754BE" w:rsidRDefault="002754BE" w:rsidP="002754BE">
            <w:pPr>
              <w:rPr>
                <w:b/>
                <w:bCs/>
                <w:sz w:val="28"/>
                <w:szCs w:val="28"/>
              </w:rPr>
            </w:pPr>
            <w:r>
              <w:rPr>
                <w:b/>
                <w:bCs/>
                <w:sz w:val="28"/>
                <w:szCs w:val="28"/>
              </w:rPr>
              <w:t xml:space="preserve">Propósito. </w:t>
            </w:r>
            <w:r>
              <w:rPr>
                <w:rFonts w:ascii="Californian FB" w:hAnsi="Californian FB" w:cs="Calibri"/>
                <w:color w:val="000000"/>
                <w:sz w:val="18"/>
                <w:szCs w:val="18"/>
              </w:rPr>
              <w:t xml:space="preserve">  El municipio de Puerto Vallarta cuenta con finanzas sanas</w:t>
            </w:r>
          </w:p>
          <w:p w14:paraId="36A182DE" w14:textId="77777777" w:rsidR="002754BE" w:rsidRDefault="002754BE" w:rsidP="002754BE">
            <w:pPr>
              <w:rPr>
                <w:b/>
                <w:bCs/>
                <w:sz w:val="28"/>
                <w:szCs w:val="28"/>
              </w:rPr>
            </w:pPr>
          </w:p>
        </w:tc>
      </w:tr>
      <w:tr w:rsidR="002754BE" w14:paraId="3ABDAE90" w14:textId="77777777" w:rsidTr="002754BE">
        <w:trPr>
          <w:trHeight w:val="211"/>
        </w:trPr>
        <w:tc>
          <w:tcPr>
            <w:tcW w:w="2823"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F12B3A3" w14:textId="77777777" w:rsidR="002754BE" w:rsidRDefault="002754BE" w:rsidP="002754BE">
            <w:r>
              <w:t xml:space="preserve">                                      DESGLOSE DE PROGRAMAS:</w:t>
            </w:r>
          </w:p>
        </w:tc>
        <w:tc>
          <w:tcPr>
            <w:tcW w:w="649"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B826788" w14:textId="77777777" w:rsidR="002754BE" w:rsidRDefault="002754BE" w:rsidP="002754BE">
            <w:pPr>
              <w:jc w:val="center"/>
            </w:pPr>
            <w:r>
              <w:t>PRESUPUESTO</w:t>
            </w:r>
          </w:p>
        </w:tc>
        <w:tc>
          <w:tcPr>
            <w:tcW w:w="1528"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CA94DD" w14:textId="77777777" w:rsidR="002754BE" w:rsidRDefault="002754BE" w:rsidP="002754BE">
            <w:r>
              <w:t xml:space="preserve">            </w:t>
            </w:r>
          </w:p>
        </w:tc>
      </w:tr>
      <w:tr w:rsidR="002754BE" w14:paraId="0A233B8D" w14:textId="77777777" w:rsidTr="002754BE">
        <w:trPr>
          <w:trHeight w:val="614"/>
        </w:trPr>
        <w:tc>
          <w:tcPr>
            <w:tcW w:w="153" w:type="pct"/>
            <w:tcBorders>
              <w:top w:val="single" w:sz="4" w:space="0" w:color="auto"/>
              <w:left w:val="single" w:sz="4" w:space="0" w:color="auto"/>
              <w:bottom w:val="single" w:sz="4" w:space="0" w:color="auto"/>
              <w:right w:val="single" w:sz="4" w:space="0" w:color="auto"/>
            </w:tcBorders>
            <w:hideMark/>
          </w:tcPr>
          <w:p w14:paraId="19DEA0B5" w14:textId="77777777" w:rsidR="002754BE" w:rsidRDefault="002754BE" w:rsidP="002754BE">
            <w:r>
              <w:t>No.</w:t>
            </w:r>
          </w:p>
        </w:tc>
        <w:tc>
          <w:tcPr>
            <w:tcW w:w="1105" w:type="pct"/>
            <w:tcBorders>
              <w:top w:val="single" w:sz="4" w:space="0" w:color="auto"/>
              <w:left w:val="single" w:sz="4" w:space="0" w:color="auto"/>
              <w:bottom w:val="single" w:sz="4" w:space="0" w:color="auto"/>
              <w:right w:val="single" w:sz="4" w:space="0" w:color="auto"/>
            </w:tcBorders>
            <w:hideMark/>
          </w:tcPr>
          <w:p w14:paraId="0CC803CB" w14:textId="77777777" w:rsidR="002754BE" w:rsidRDefault="002754BE" w:rsidP="002754BE">
            <w:pPr>
              <w:jc w:val="center"/>
              <w:rPr>
                <w:b/>
                <w:bCs/>
              </w:rPr>
            </w:pPr>
            <w:r>
              <w:rPr>
                <w:b/>
                <w:bCs/>
              </w:rPr>
              <w:t>componente</w:t>
            </w:r>
          </w:p>
        </w:tc>
        <w:tc>
          <w:tcPr>
            <w:tcW w:w="876" w:type="pct"/>
            <w:tcBorders>
              <w:top w:val="single" w:sz="4" w:space="0" w:color="auto"/>
              <w:left w:val="single" w:sz="4" w:space="0" w:color="auto"/>
              <w:bottom w:val="single" w:sz="4" w:space="0" w:color="auto"/>
              <w:right w:val="single" w:sz="4" w:space="0" w:color="auto"/>
            </w:tcBorders>
            <w:hideMark/>
          </w:tcPr>
          <w:p w14:paraId="70463386" w14:textId="77777777" w:rsidR="002754BE" w:rsidRDefault="002754BE" w:rsidP="002754BE">
            <w:pPr>
              <w:jc w:val="center"/>
              <w:rPr>
                <w:b/>
                <w:bCs/>
              </w:rPr>
            </w:pPr>
            <w:r>
              <w:rPr>
                <w:b/>
                <w:bCs/>
              </w:rPr>
              <w:t>Indicador</w:t>
            </w:r>
          </w:p>
        </w:tc>
        <w:tc>
          <w:tcPr>
            <w:tcW w:w="382" w:type="pct"/>
            <w:tcBorders>
              <w:top w:val="single" w:sz="4" w:space="0" w:color="auto"/>
              <w:left w:val="single" w:sz="4" w:space="0" w:color="auto"/>
              <w:bottom w:val="single" w:sz="4" w:space="0" w:color="auto"/>
              <w:right w:val="single" w:sz="4" w:space="0" w:color="auto"/>
            </w:tcBorders>
            <w:hideMark/>
          </w:tcPr>
          <w:p w14:paraId="50337F09" w14:textId="77777777" w:rsidR="002754BE" w:rsidRDefault="002754BE" w:rsidP="002754BE">
            <w:pPr>
              <w:jc w:val="center"/>
              <w:rPr>
                <w:b/>
                <w:bCs/>
              </w:rPr>
            </w:pPr>
            <w:r>
              <w:rPr>
                <w:b/>
                <w:bCs/>
              </w:rPr>
              <w:t>Unidad de Medida</w:t>
            </w:r>
          </w:p>
        </w:tc>
        <w:tc>
          <w:tcPr>
            <w:tcW w:w="307" w:type="pct"/>
            <w:tcBorders>
              <w:top w:val="single" w:sz="4" w:space="0" w:color="auto"/>
              <w:left w:val="single" w:sz="4" w:space="0" w:color="auto"/>
              <w:bottom w:val="single" w:sz="4" w:space="0" w:color="auto"/>
              <w:right w:val="single" w:sz="4" w:space="0" w:color="auto"/>
            </w:tcBorders>
            <w:hideMark/>
          </w:tcPr>
          <w:p w14:paraId="629D50B6" w14:textId="77777777" w:rsidR="002754BE" w:rsidRDefault="002754BE" w:rsidP="002754BE">
            <w:pPr>
              <w:jc w:val="center"/>
              <w:rPr>
                <w:b/>
                <w:bCs/>
              </w:rPr>
            </w:pPr>
            <w:r>
              <w:rPr>
                <w:b/>
                <w:bCs/>
              </w:rPr>
              <w:t>Meta</w:t>
            </w:r>
          </w:p>
        </w:tc>
        <w:tc>
          <w:tcPr>
            <w:tcW w:w="649" w:type="pct"/>
            <w:tcBorders>
              <w:top w:val="single" w:sz="4" w:space="0" w:color="auto"/>
              <w:left w:val="single" w:sz="4" w:space="0" w:color="auto"/>
              <w:bottom w:val="single" w:sz="4" w:space="0" w:color="auto"/>
              <w:right w:val="single" w:sz="4" w:space="0" w:color="auto"/>
            </w:tcBorders>
            <w:hideMark/>
          </w:tcPr>
          <w:p w14:paraId="482E4B28" w14:textId="77777777" w:rsidR="002754BE" w:rsidRDefault="002754BE" w:rsidP="002754BE">
            <w:pPr>
              <w:jc w:val="center"/>
              <w:rPr>
                <w:b/>
                <w:bCs/>
              </w:rPr>
            </w:pPr>
            <w:r>
              <w:rPr>
                <w:b/>
                <w:bCs/>
              </w:rPr>
              <w:t>Monto Aprobado</w:t>
            </w:r>
          </w:p>
        </w:tc>
        <w:tc>
          <w:tcPr>
            <w:tcW w:w="1528" w:type="pct"/>
            <w:tcBorders>
              <w:top w:val="single" w:sz="4" w:space="0" w:color="auto"/>
              <w:left w:val="single" w:sz="4" w:space="0" w:color="auto"/>
              <w:bottom w:val="single" w:sz="4" w:space="0" w:color="auto"/>
              <w:right w:val="single" w:sz="4" w:space="0" w:color="auto"/>
            </w:tcBorders>
          </w:tcPr>
          <w:p w14:paraId="33060CBB" w14:textId="77777777" w:rsidR="002754BE" w:rsidRDefault="002754BE" w:rsidP="002754BE">
            <w:pPr>
              <w:jc w:val="center"/>
              <w:rPr>
                <w:b/>
                <w:bCs/>
              </w:rPr>
            </w:pPr>
            <w:r>
              <w:rPr>
                <w:b/>
                <w:bCs/>
              </w:rPr>
              <w:t>Comentarios</w:t>
            </w:r>
          </w:p>
        </w:tc>
      </w:tr>
      <w:tr w:rsidR="002754BE" w14:paraId="080291ED" w14:textId="77777777" w:rsidTr="002754BE">
        <w:tblPrEx>
          <w:tblCellMar>
            <w:left w:w="70" w:type="dxa"/>
            <w:right w:w="70" w:type="dxa"/>
          </w:tblCellMar>
        </w:tblPrEx>
        <w:trPr>
          <w:trHeight w:val="587"/>
        </w:trPr>
        <w:tc>
          <w:tcPr>
            <w:tcW w:w="153" w:type="pct"/>
            <w:tcBorders>
              <w:top w:val="single" w:sz="4" w:space="0" w:color="auto"/>
              <w:left w:val="single" w:sz="4" w:space="0" w:color="auto"/>
              <w:bottom w:val="single" w:sz="4" w:space="0" w:color="auto"/>
              <w:right w:val="single" w:sz="4" w:space="0" w:color="auto"/>
            </w:tcBorders>
          </w:tcPr>
          <w:p w14:paraId="04B04CFE" w14:textId="77777777" w:rsidR="002754BE" w:rsidRDefault="002754BE" w:rsidP="002754BE">
            <w:r>
              <w:t>1</w:t>
            </w:r>
          </w:p>
        </w:tc>
        <w:tc>
          <w:tcPr>
            <w:tcW w:w="1105" w:type="pct"/>
            <w:tcBorders>
              <w:top w:val="single" w:sz="4" w:space="0" w:color="auto"/>
              <w:left w:val="single" w:sz="4" w:space="0" w:color="auto"/>
              <w:bottom w:val="single" w:sz="4" w:space="0" w:color="auto"/>
              <w:right w:val="single" w:sz="4" w:space="0" w:color="auto"/>
            </w:tcBorders>
            <w:vAlign w:val="center"/>
          </w:tcPr>
          <w:p w14:paraId="7A866BA9" w14:textId="77777777" w:rsidR="002754BE" w:rsidRDefault="002754BE" w:rsidP="002754BE">
            <w:pPr>
              <w:jc w:val="both"/>
              <w:rPr>
                <w:rFonts w:ascii="Californian FB" w:hAnsi="Californian FB" w:cs="Calibri"/>
                <w:sz w:val="18"/>
                <w:szCs w:val="18"/>
              </w:rPr>
            </w:pPr>
            <w:r>
              <w:rPr>
                <w:rFonts w:cs="Calibri"/>
                <w:sz w:val="18"/>
                <w:szCs w:val="18"/>
              </w:rPr>
              <w:t>N/A</w:t>
            </w:r>
          </w:p>
        </w:tc>
        <w:tc>
          <w:tcPr>
            <w:tcW w:w="876" w:type="pct"/>
            <w:tcBorders>
              <w:top w:val="single" w:sz="4" w:space="0" w:color="auto"/>
              <w:left w:val="single" w:sz="4" w:space="0" w:color="auto"/>
              <w:bottom w:val="single" w:sz="4" w:space="0" w:color="auto"/>
              <w:right w:val="single" w:sz="4" w:space="0" w:color="auto"/>
            </w:tcBorders>
          </w:tcPr>
          <w:p w14:paraId="11DD25DD" w14:textId="77777777" w:rsidR="002754BE" w:rsidRDefault="002754BE" w:rsidP="002754BE">
            <w:pPr>
              <w:jc w:val="both"/>
              <w:rPr>
                <w:rFonts w:ascii="Californian FB" w:hAnsi="Californian FB" w:cs="Calibri"/>
                <w:sz w:val="18"/>
                <w:szCs w:val="18"/>
              </w:rPr>
            </w:pPr>
            <w:r>
              <w:rPr>
                <w:rFonts w:ascii="Californian FB" w:hAnsi="Californian FB" w:cs="Calibri"/>
                <w:color w:val="000000"/>
                <w:sz w:val="18"/>
                <w:szCs w:val="18"/>
              </w:rPr>
              <w:t>Balance financiero</w:t>
            </w:r>
          </w:p>
        </w:tc>
        <w:tc>
          <w:tcPr>
            <w:tcW w:w="382" w:type="pct"/>
            <w:tcBorders>
              <w:top w:val="single" w:sz="4" w:space="0" w:color="auto"/>
              <w:left w:val="single" w:sz="4" w:space="0" w:color="auto"/>
              <w:bottom w:val="single" w:sz="4" w:space="0" w:color="auto"/>
              <w:right w:val="single" w:sz="4" w:space="0" w:color="auto"/>
            </w:tcBorders>
          </w:tcPr>
          <w:p w14:paraId="6C023F50" w14:textId="77777777" w:rsidR="002754BE" w:rsidRDefault="002754BE" w:rsidP="002754BE">
            <w:pPr>
              <w:jc w:val="both"/>
              <w:rPr>
                <w:sz w:val="26"/>
                <w:szCs w:val="26"/>
              </w:rPr>
            </w:pPr>
            <w:r>
              <w:rPr>
                <w:sz w:val="26"/>
                <w:szCs w:val="26"/>
              </w:rPr>
              <w:t>porcentaje</w:t>
            </w:r>
          </w:p>
        </w:tc>
        <w:tc>
          <w:tcPr>
            <w:tcW w:w="307" w:type="pct"/>
            <w:tcBorders>
              <w:top w:val="single" w:sz="4" w:space="0" w:color="auto"/>
              <w:left w:val="single" w:sz="4" w:space="0" w:color="auto"/>
              <w:bottom w:val="single" w:sz="4" w:space="0" w:color="auto"/>
              <w:right w:val="single" w:sz="4" w:space="0" w:color="auto"/>
            </w:tcBorders>
          </w:tcPr>
          <w:p w14:paraId="2D43CA76" w14:textId="77777777" w:rsidR="002754BE" w:rsidRDefault="002754BE" w:rsidP="002754BE">
            <w:pPr>
              <w:jc w:val="center"/>
            </w:pPr>
            <w:r>
              <w:t>90%</w:t>
            </w:r>
          </w:p>
        </w:tc>
        <w:tc>
          <w:tcPr>
            <w:tcW w:w="649" w:type="pct"/>
            <w:tcBorders>
              <w:top w:val="single" w:sz="4" w:space="0" w:color="auto"/>
              <w:left w:val="single" w:sz="4" w:space="0" w:color="auto"/>
              <w:bottom w:val="single" w:sz="4" w:space="0" w:color="auto"/>
              <w:right w:val="single" w:sz="4" w:space="0" w:color="auto"/>
            </w:tcBorders>
          </w:tcPr>
          <w:p w14:paraId="1CBAE803" w14:textId="77777777" w:rsidR="002754BE" w:rsidRDefault="002754BE" w:rsidP="002754BE">
            <w:r>
              <w:t>$281,005,096.00</w:t>
            </w:r>
          </w:p>
        </w:tc>
        <w:tc>
          <w:tcPr>
            <w:tcW w:w="1528" w:type="pct"/>
            <w:tcBorders>
              <w:top w:val="single" w:sz="4" w:space="0" w:color="auto"/>
              <w:left w:val="single" w:sz="4" w:space="0" w:color="auto"/>
              <w:bottom w:val="single" w:sz="4" w:space="0" w:color="auto"/>
              <w:right w:val="single" w:sz="4" w:space="0" w:color="auto"/>
            </w:tcBorders>
          </w:tcPr>
          <w:p w14:paraId="49637815" w14:textId="77777777" w:rsidR="002754BE" w:rsidRDefault="002754BE" w:rsidP="002754BE"/>
        </w:tc>
      </w:tr>
    </w:tbl>
    <w:p w14:paraId="7791A9AD" w14:textId="2A2748B0" w:rsidR="002754BE" w:rsidRDefault="002754BE" w:rsidP="00704C97"/>
    <w:p w14:paraId="401C3EB6" w14:textId="169E9D7E" w:rsidR="002754BE" w:rsidRDefault="002754BE" w:rsidP="00704C97"/>
    <w:p w14:paraId="5E0CA84A" w14:textId="26A0FD98" w:rsidR="002754BE" w:rsidRDefault="002754BE" w:rsidP="00704C97"/>
    <w:p w14:paraId="092D7A7A" w14:textId="77777777" w:rsidR="002754BE" w:rsidRDefault="002754BE" w:rsidP="00704C97"/>
    <w:tbl>
      <w:tblPr>
        <w:tblStyle w:val="Tablaconcuadrcula"/>
        <w:tblpPr w:leftFromText="141" w:rightFromText="141" w:vertAnchor="text" w:horzAnchor="margin" w:tblpY="125"/>
        <w:tblW w:w="5000" w:type="pct"/>
        <w:tblInd w:w="0" w:type="dxa"/>
        <w:tblLook w:val="04A0" w:firstRow="1" w:lastRow="0" w:firstColumn="1" w:lastColumn="0" w:noHBand="0" w:noVBand="1"/>
      </w:tblPr>
      <w:tblGrid>
        <w:gridCol w:w="3843"/>
        <w:gridCol w:w="1651"/>
        <w:gridCol w:w="550"/>
        <w:gridCol w:w="544"/>
        <w:gridCol w:w="589"/>
        <w:gridCol w:w="537"/>
        <w:gridCol w:w="610"/>
        <w:gridCol w:w="519"/>
        <w:gridCol w:w="454"/>
        <w:gridCol w:w="564"/>
        <w:gridCol w:w="616"/>
        <w:gridCol w:w="530"/>
        <w:gridCol w:w="575"/>
        <w:gridCol w:w="495"/>
        <w:gridCol w:w="753"/>
        <w:gridCol w:w="970"/>
        <w:gridCol w:w="623"/>
        <w:gridCol w:w="2891"/>
      </w:tblGrid>
      <w:tr w:rsidR="00704C97" w14:paraId="3A30F0F8" w14:textId="77777777" w:rsidTr="006932AA">
        <w:trPr>
          <w:trHeight w:val="232"/>
        </w:trPr>
        <w:tc>
          <w:tcPr>
            <w:tcW w:w="5000" w:type="pct"/>
            <w:gridSpan w:val="18"/>
          </w:tcPr>
          <w:p w14:paraId="42A7CB59" w14:textId="77777777" w:rsidR="00704C97" w:rsidRDefault="00704C97" w:rsidP="00704C97">
            <w:pPr>
              <w:jc w:val="center"/>
            </w:pPr>
            <w:r w:rsidRPr="008B6D5A">
              <w:rPr>
                <w:b/>
                <w:bCs/>
                <w:sz w:val="16"/>
                <w:szCs w:val="16"/>
              </w:rPr>
              <w:t>CALENDARIZACIÓN DE EJECUCION DE ACTIVIDADES</w:t>
            </w:r>
          </w:p>
        </w:tc>
      </w:tr>
      <w:tr w:rsidR="00704C97" w14:paraId="0D168D7B" w14:textId="77777777" w:rsidTr="00BD2B29">
        <w:trPr>
          <w:trHeight w:val="304"/>
        </w:trPr>
        <w:tc>
          <w:tcPr>
            <w:tcW w:w="3488" w:type="pct"/>
            <w:gridSpan w:val="14"/>
          </w:tcPr>
          <w:p w14:paraId="0299398E" w14:textId="794F041E" w:rsidR="00704C97" w:rsidRDefault="006932AA" w:rsidP="00704C97">
            <w:r>
              <w:t>Propósito</w:t>
            </w:r>
            <w:r w:rsidR="00704C97">
              <w:t>:</w:t>
            </w:r>
            <w:r w:rsidR="00F0369B">
              <w:rPr>
                <w:rFonts w:ascii="Californian FB" w:hAnsi="Californian FB" w:cs="Calibri"/>
                <w:color w:val="000000"/>
                <w:sz w:val="18"/>
                <w:szCs w:val="18"/>
              </w:rPr>
              <w:t xml:space="preserve"> El municipio de Puerto Vallarta cuenta con finanzas sanas</w:t>
            </w:r>
          </w:p>
        </w:tc>
        <w:tc>
          <w:tcPr>
            <w:tcW w:w="677" w:type="pct"/>
            <w:gridSpan w:val="3"/>
          </w:tcPr>
          <w:p w14:paraId="4B41BFCC" w14:textId="77777777" w:rsidR="00704C97" w:rsidRDefault="00704C97" w:rsidP="00704C97">
            <w:pPr>
              <w:jc w:val="center"/>
            </w:pPr>
            <w:r>
              <w:rPr>
                <w:b/>
                <w:bCs/>
                <w:sz w:val="16"/>
                <w:szCs w:val="16"/>
              </w:rPr>
              <w:t>SEMAFORIZACIÓN</w:t>
            </w:r>
          </w:p>
        </w:tc>
        <w:tc>
          <w:tcPr>
            <w:tcW w:w="835" w:type="pct"/>
          </w:tcPr>
          <w:p w14:paraId="3467CC54" w14:textId="77777777" w:rsidR="00704C97" w:rsidRDefault="00704C97" w:rsidP="00704C97">
            <w:r w:rsidRPr="008B6D5A">
              <w:rPr>
                <w:b/>
                <w:bCs/>
                <w:sz w:val="16"/>
                <w:szCs w:val="16"/>
              </w:rPr>
              <w:t>Autoridad responsable</w:t>
            </w:r>
          </w:p>
        </w:tc>
      </w:tr>
      <w:tr w:rsidR="006932AA" w14:paraId="256C6C23" w14:textId="77777777" w:rsidTr="00BD2B29">
        <w:trPr>
          <w:trHeight w:val="570"/>
        </w:trPr>
        <w:tc>
          <w:tcPr>
            <w:tcW w:w="1110" w:type="pct"/>
          </w:tcPr>
          <w:p w14:paraId="353E6ECB" w14:textId="77777777" w:rsidR="00704C97" w:rsidRDefault="00704C97" w:rsidP="00704C97">
            <w:r>
              <w:t>Actividades</w:t>
            </w:r>
          </w:p>
        </w:tc>
        <w:tc>
          <w:tcPr>
            <w:tcW w:w="477" w:type="pct"/>
          </w:tcPr>
          <w:p w14:paraId="372D23AF" w14:textId="77777777" w:rsidR="00704C97" w:rsidRDefault="00704C97" w:rsidP="00704C97">
            <w:r>
              <w:t>Programadas</w:t>
            </w:r>
          </w:p>
        </w:tc>
        <w:tc>
          <w:tcPr>
            <w:tcW w:w="159" w:type="pct"/>
          </w:tcPr>
          <w:p w14:paraId="4926A4D9" w14:textId="77CE0CC5" w:rsidR="00704C97" w:rsidRDefault="00704C97" w:rsidP="00704C97">
            <w:r>
              <w:t>E</w:t>
            </w:r>
            <w:r w:rsidR="006932AA">
              <w:t>ne</w:t>
            </w:r>
          </w:p>
        </w:tc>
        <w:tc>
          <w:tcPr>
            <w:tcW w:w="157" w:type="pct"/>
          </w:tcPr>
          <w:p w14:paraId="6A8EEF72" w14:textId="77777777" w:rsidR="00704C97" w:rsidRDefault="00704C97" w:rsidP="00704C97">
            <w:r>
              <w:t>Feb</w:t>
            </w:r>
          </w:p>
        </w:tc>
        <w:tc>
          <w:tcPr>
            <w:tcW w:w="170" w:type="pct"/>
          </w:tcPr>
          <w:p w14:paraId="0884E7B9" w14:textId="77777777" w:rsidR="00704C97" w:rsidRDefault="00704C97" w:rsidP="00704C97">
            <w:r>
              <w:t>Mar</w:t>
            </w:r>
          </w:p>
        </w:tc>
        <w:tc>
          <w:tcPr>
            <w:tcW w:w="155" w:type="pct"/>
          </w:tcPr>
          <w:p w14:paraId="6DBA489F" w14:textId="77777777" w:rsidR="00704C97" w:rsidRDefault="00704C97" w:rsidP="00704C97">
            <w:r>
              <w:t>Abr</w:t>
            </w:r>
          </w:p>
        </w:tc>
        <w:tc>
          <w:tcPr>
            <w:tcW w:w="176" w:type="pct"/>
          </w:tcPr>
          <w:p w14:paraId="1E80E03E" w14:textId="77777777" w:rsidR="00704C97" w:rsidRDefault="00704C97" w:rsidP="00704C97">
            <w:r>
              <w:t>May</w:t>
            </w:r>
          </w:p>
        </w:tc>
        <w:tc>
          <w:tcPr>
            <w:tcW w:w="150" w:type="pct"/>
          </w:tcPr>
          <w:p w14:paraId="51277454" w14:textId="77777777" w:rsidR="00704C97" w:rsidRDefault="00704C97" w:rsidP="00704C97">
            <w:r>
              <w:t>Jun</w:t>
            </w:r>
          </w:p>
        </w:tc>
        <w:tc>
          <w:tcPr>
            <w:tcW w:w="131" w:type="pct"/>
          </w:tcPr>
          <w:p w14:paraId="71A69121" w14:textId="77777777" w:rsidR="00704C97" w:rsidRDefault="00704C97" w:rsidP="00704C97">
            <w:r>
              <w:t>Jul</w:t>
            </w:r>
          </w:p>
        </w:tc>
        <w:tc>
          <w:tcPr>
            <w:tcW w:w="163" w:type="pct"/>
          </w:tcPr>
          <w:p w14:paraId="1E1A9E4B" w14:textId="77777777" w:rsidR="00704C97" w:rsidRDefault="00704C97" w:rsidP="00704C97">
            <w:proofErr w:type="spellStart"/>
            <w:r>
              <w:t>Ago</w:t>
            </w:r>
            <w:proofErr w:type="spellEnd"/>
          </w:p>
        </w:tc>
        <w:tc>
          <w:tcPr>
            <w:tcW w:w="178" w:type="pct"/>
          </w:tcPr>
          <w:p w14:paraId="7E376E19" w14:textId="77777777" w:rsidR="00704C97" w:rsidRDefault="00704C97" w:rsidP="00704C97">
            <w:r>
              <w:t>Sept</w:t>
            </w:r>
          </w:p>
        </w:tc>
        <w:tc>
          <w:tcPr>
            <w:tcW w:w="153" w:type="pct"/>
          </w:tcPr>
          <w:p w14:paraId="2F87A088" w14:textId="77777777" w:rsidR="00704C97" w:rsidRDefault="00704C97" w:rsidP="00704C97">
            <w:r>
              <w:t>Oct</w:t>
            </w:r>
          </w:p>
        </w:tc>
        <w:tc>
          <w:tcPr>
            <w:tcW w:w="166" w:type="pct"/>
          </w:tcPr>
          <w:p w14:paraId="3484F438" w14:textId="33F587FF" w:rsidR="00704C97" w:rsidRDefault="00704C97" w:rsidP="00704C97">
            <w:r>
              <w:t>No</w:t>
            </w:r>
            <w:r w:rsidR="006932AA">
              <w:t>v</w:t>
            </w:r>
          </w:p>
        </w:tc>
        <w:tc>
          <w:tcPr>
            <w:tcW w:w="143" w:type="pct"/>
          </w:tcPr>
          <w:p w14:paraId="6B99D9A4" w14:textId="77777777" w:rsidR="00704C97" w:rsidRDefault="00704C97" w:rsidP="00704C97">
            <w:r>
              <w:t>Dic</w:t>
            </w:r>
          </w:p>
        </w:tc>
        <w:tc>
          <w:tcPr>
            <w:tcW w:w="217" w:type="pct"/>
          </w:tcPr>
          <w:p w14:paraId="083F50FF" w14:textId="77777777" w:rsidR="00704C97" w:rsidRDefault="00704C97" w:rsidP="00704C97">
            <w:r>
              <w:t>Verde</w:t>
            </w:r>
          </w:p>
        </w:tc>
        <w:tc>
          <w:tcPr>
            <w:tcW w:w="280" w:type="pct"/>
          </w:tcPr>
          <w:p w14:paraId="0012EB6E" w14:textId="77777777" w:rsidR="00704C97" w:rsidRDefault="00704C97" w:rsidP="00704C97">
            <w:r>
              <w:t>Amarillo</w:t>
            </w:r>
          </w:p>
        </w:tc>
        <w:tc>
          <w:tcPr>
            <w:tcW w:w="180" w:type="pct"/>
          </w:tcPr>
          <w:p w14:paraId="70DE958D" w14:textId="77777777" w:rsidR="00704C97" w:rsidRDefault="00704C97" w:rsidP="00704C97">
            <w:r>
              <w:t>Rojo</w:t>
            </w:r>
          </w:p>
        </w:tc>
        <w:tc>
          <w:tcPr>
            <w:tcW w:w="835" w:type="pct"/>
          </w:tcPr>
          <w:p w14:paraId="261C4414" w14:textId="77777777" w:rsidR="00704C97" w:rsidRDefault="00704C97" w:rsidP="00704C97"/>
        </w:tc>
      </w:tr>
      <w:tr w:rsidR="00BD2B29" w14:paraId="04EB45F1" w14:textId="77777777" w:rsidTr="00BD2B29">
        <w:trPr>
          <w:trHeight w:val="304"/>
        </w:trPr>
        <w:tc>
          <w:tcPr>
            <w:tcW w:w="1110" w:type="pct"/>
          </w:tcPr>
          <w:p w14:paraId="4B7D4F62" w14:textId="1CA4C7EE" w:rsidR="00BD2B29" w:rsidRDefault="00BD2B29" w:rsidP="00BD2B29">
            <w:r>
              <w:t>Realización de registro de pólizas de ingresos, nómina, comprobación de gasto o cualquier otro que no se genere de forma automática de origen, así como conciliación de cuentas bancarias.</w:t>
            </w:r>
          </w:p>
        </w:tc>
        <w:tc>
          <w:tcPr>
            <w:tcW w:w="477" w:type="pct"/>
          </w:tcPr>
          <w:p w14:paraId="215B462F" w14:textId="7896B7C5" w:rsidR="00BD2B29" w:rsidRDefault="00BD2B29" w:rsidP="00BD2B29">
            <w:r>
              <w:t>12</w:t>
            </w:r>
          </w:p>
        </w:tc>
        <w:tc>
          <w:tcPr>
            <w:tcW w:w="159" w:type="pct"/>
            <w:shd w:val="clear" w:color="auto" w:fill="D9D9D9" w:themeFill="background1" w:themeFillShade="D9"/>
          </w:tcPr>
          <w:p w14:paraId="45A03BE9" w14:textId="77777777" w:rsidR="00BD2B29" w:rsidRDefault="00BD2B29" w:rsidP="00BD2B29"/>
        </w:tc>
        <w:tc>
          <w:tcPr>
            <w:tcW w:w="157" w:type="pct"/>
            <w:shd w:val="clear" w:color="auto" w:fill="D9D9D9" w:themeFill="background1" w:themeFillShade="D9"/>
          </w:tcPr>
          <w:p w14:paraId="2F273462" w14:textId="77777777" w:rsidR="00BD2B29" w:rsidRDefault="00BD2B29" w:rsidP="00BD2B29"/>
        </w:tc>
        <w:tc>
          <w:tcPr>
            <w:tcW w:w="170" w:type="pct"/>
            <w:shd w:val="clear" w:color="auto" w:fill="D9D9D9" w:themeFill="background1" w:themeFillShade="D9"/>
          </w:tcPr>
          <w:p w14:paraId="0E116C2C" w14:textId="77777777" w:rsidR="00BD2B29" w:rsidRDefault="00BD2B29" w:rsidP="00BD2B29"/>
        </w:tc>
        <w:tc>
          <w:tcPr>
            <w:tcW w:w="155" w:type="pct"/>
            <w:shd w:val="clear" w:color="auto" w:fill="D9D9D9" w:themeFill="background1" w:themeFillShade="D9"/>
          </w:tcPr>
          <w:p w14:paraId="4D6F7BEC" w14:textId="77777777" w:rsidR="00BD2B29" w:rsidRDefault="00BD2B29" w:rsidP="00BD2B29"/>
        </w:tc>
        <w:tc>
          <w:tcPr>
            <w:tcW w:w="176" w:type="pct"/>
            <w:shd w:val="clear" w:color="auto" w:fill="D9D9D9" w:themeFill="background1" w:themeFillShade="D9"/>
          </w:tcPr>
          <w:p w14:paraId="48F1DF74" w14:textId="77777777" w:rsidR="00BD2B29" w:rsidRDefault="00BD2B29" w:rsidP="00BD2B29"/>
        </w:tc>
        <w:tc>
          <w:tcPr>
            <w:tcW w:w="150" w:type="pct"/>
            <w:shd w:val="clear" w:color="auto" w:fill="D9D9D9" w:themeFill="background1" w:themeFillShade="D9"/>
          </w:tcPr>
          <w:p w14:paraId="0216535D" w14:textId="77777777" w:rsidR="00BD2B29" w:rsidRDefault="00BD2B29" w:rsidP="00BD2B29"/>
        </w:tc>
        <w:tc>
          <w:tcPr>
            <w:tcW w:w="131" w:type="pct"/>
            <w:shd w:val="clear" w:color="auto" w:fill="D9D9D9" w:themeFill="background1" w:themeFillShade="D9"/>
          </w:tcPr>
          <w:p w14:paraId="2D88D1AE" w14:textId="77777777" w:rsidR="00BD2B29" w:rsidRDefault="00BD2B29" w:rsidP="00BD2B29"/>
        </w:tc>
        <w:tc>
          <w:tcPr>
            <w:tcW w:w="163" w:type="pct"/>
            <w:shd w:val="clear" w:color="auto" w:fill="D9D9D9" w:themeFill="background1" w:themeFillShade="D9"/>
          </w:tcPr>
          <w:p w14:paraId="74E0D135" w14:textId="77777777" w:rsidR="00BD2B29" w:rsidRDefault="00BD2B29" w:rsidP="00BD2B29"/>
        </w:tc>
        <w:tc>
          <w:tcPr>
            <w:tcW w:w="178" w:type="pct"/>
            <w:shd w:val="clear" w:color="auto" w:fill="D9D9D9" w:themeFill="background1" w:themeFillShade="D9"/>
          </w:tcPr>
          <w:p w14:paraId="6FC6DCA8" w14:textId="77777777" w:rsidR="00BD2B29" w:rsidRDefault="00BD2B29" w:rsidP="00BD2B29"/>
        </w:tc>
        <w:tc>
          <w:tcPr>
            <w:tcW w:w="153" w:type="pct"/>
            <w:shd w:val="clear" w:color="auto" w:fill="D9D9D9" w:themeFill="background1" w:themeFillShade="D9"/>
          </w:tcPr>
          <w:p w14:paraId="3B0C035B" w14:textId="77777777" w:rsidR="00BD2B29" w:rsidRDefault="00BD2B29" w:rsidP="00BD2B29"/>
        </w:tc>
        <w:tc>
          <w:tcPr>
            <w:tcW w:w="166" w:type="pct"/>
            <w:shd w:val="clear" w:color="auto" w:fill="D9D9D9" w:themeFill="background1" w:themeFillShade="D9"/>
          </w:tcPr>
          <w:p w14:paraId="56E98A4E" w14:textId="77777777" w:rsidR="00BD2B29" w:rsidRDefault="00BD2B29" w:rsidP="00BD2B29"/>
        </w:tc>
        <w:tc>
          <w:tcPr>
            <w:tcW w:w="143" w:type="pct"/>
            <w:shd w:val="clear" w:color="auto" w:fill="D9D9D9" w:themeFill="background1" w:themeFillShade="D9"/>
          </w:tcPr>
          <w:p w14:paraId="586BC0C7" w14:textId="77777777" w:rsidR="00BD2B29" w:rsidRDefault="00BD2B29" w:rsidP="00BD2B29"/>
        </w:tc>
        <w:tc>
          <w:tcPr>
            <w:tcW w:w="217" w:type="pct"/>
          </w:tcPr>
          <w:p w14:paraId="38CF8875" w14:textId="77777777" w:rsidR="00BD2B29" w:rsidRDefault="00BD2B29" w:rsidP="00BD2B29"/>
        </w:tc>
        <w:tc>
          <w:tcPr>
            <w:tcW w:w="280" w:type="pct"/>
          </w:tcPr>
          <w:p w14:paraId="0CB2B524" w14:textId="77777777" w:rsidR="00BD2B29" w:rsidRDefault="00BD2B29" w:rsidP="00BD2B29"/>
        </w:tc>
        <w:tc>
          <w:tcPr>
            <w:tcW w:w="180" w:type="pct"/>
          </w:tcPr>
          <w:p w14:paraId="3EDBE83D" w14:textId="77777777" w:rsidR="00BD2B29" w:rsidRDefault="00BD2B29" w:rsidP="00BD2B29"/>
        </w:tc>
        <w:tc>
          <w:tcPr>
            <w:tcW w:w="835" w:type="pct"/>
          </w:tcPr>
          <w:p w14:paraId="156954EA" w14:textId="012A76D7" w:rsidR="00BD2B29" w:rsidRDefault="00BD2B29" w:rsidP="00BD2B29">
            <w:r>
              <w:t>Contador General</w:t>
            </w:r>
          </w:p>
        </w:tc>
      </w:tr>
      <w:tr w:rsidR="00BD2B29" w14:paraId="4FDB1710" w14:textId="77777777" w:rsidTr="00BD2B29">
        <w:trPr>
          <w:trHeight w:val="304"/>
        </w:trPr>
        <w:tc>
          <w:tcPr>
            <w:tcW w:w="1110" w:type="pct"/>
          </w:tcPr>
          <w:p w14:paraId="2C40FCF8" w14:textId="4914F741" w:rsidR="00BD2B29" w:rsidRDefault="00BD2B29" w:rsidP="00BD2B29">
            <w:r>
              <w:t xml:space="preserve">Digitalización de </w:t>
            </w:r>
            <w:r w:rsidRPr="000D7132">
              <w:t>documentación original, comprobatoria y justificativa</w:t>
            </w:r>
            <w:r>
              <w:t xml:space="preserve"> de recibos, pólizas de ingresos, egresos y </w:t>
            </w:r>
            <w:r>
              <w:lastRenderedPageBreak/>
              <w:t xml:space="preserve">diarios, necesarios para </w:t>
            </w:r>
            <w:r w:rsidRPr="00901042">
              <w:t>los movimientos de fondos ocurridos en el mes</w:t>
            </w:r>
            <w:r>
              <w:t xml:space="preserve"> y Cuenta Pública.</w:t>
            </w:r>
          </w:p>
        </w:tc>
        <w:tc>
          <w:tcPr>
            <w:tcW w:w="477" w:type="pct"/>
          </w:tcPr>
          <w:p w14:paraId="5435793B" w14:textId="445E47AA" w:rsidR="00BD2B29" w:rsidRDefault="00BD2B29" w:rsidP="00BD2B29">
            <w:r>
              <w:lastRenderedPageBreak/>
              <w:t>12</w:t>
            </w:r>
          </w:p>
        </w:tc>
        <w:tc>
          <w:tcPr>
            <w:tcW w:w="159" w:type="pct"/>
            <w:shd w:val="clear" w:color="auto" w:fill="D9D9D9" w:themeFill="background1" w:themeFillShade="D9"/>
          </w:tcPr>
          <w:p w14:paraId="22789CAF" w14:textId="77777777" w:rsidR="00BD2B29" w:rsidRDefault="00BD2B29" w:rsidP="00BD2B29"/>
        </w:tc>
        <w:tc>
          <w:tcPr>
            <w:tcW w:w="157" w:type="pct"/>
            <w:shd w:val="clear" w:color="auto" w:fill="D9D9D9" w:themeFill="background1" w:themeFillShade="D9"/>
          </w:tcPr>
          <w:p w14:paraId="081FADA9" w14:textId="77777777" w:rsidR="00BD2B29" w:rsidRDefault="00BD2B29" w:rsidP="00BD2B29"/>
        </w:tc>
        <w:tc>
          <w:tcPr>
            <w:tcW w:w="170" w:type="pct"/>
            <w:shd w:val="clear" w:color="auto" w:fill="D9D9D9" w:themeFill="background1" w:themeFillShade="D9"/>
          </w:tcPr>
          <w:p w14:paraId="4255D5D4" w14:textId="77777777" w:rsidR="00BD2B29" w:rsidRDefault="00BD2B29" w:rsidP="00BD2B29"/>
        </w:tc>
        <w:tc>
          <w:tcPr>
            <w:tcW w:w="155" w:type="pct"/>
            <w:shd w:val="clear" w:color="auto" w:fill="D9D9D9" w:themeFill="background1" w:themeFillShade="D9"/>
          </w:tcPr>
          <w:p w14:paraId="71F91103" w14:textId="77777777" w:rsidR="00BD2B29" w:rsidRDefault="00BD2B29" w:rsidP="00BD2B29"/>
        </w:tc>
        <w:tc>
          <w:tcPr>
            <w:tcW w:w="176" w:type="pct"/>
            <w:shd w:val="clear" w:color="auto" w:fill="D9D9D9" w:themeFill="background1" w:themeFillShade="D9"/>
          </w:tcPr>
          <w:p w14:paraId="7B0E889D" w14:textId="77777777" w:rsidR="00BD2B29" w:rsidRDefault="00BD2B29" w:rsidP="00BD2B29"/>
        </w:tc>
        <w:tc>
          <w:tcPr>
            <w:tcW w:w="150" w:type="pct"/>
            <w:shd w:val="clear" w:color="auto" w:fill="D9D9D9" w:themeFill="background1" w:themeFillShade="D9"/>
          </w:tcPr>
          <w:p w14:paraId="779BD7DB" w14:textId="77777777" w:rsidR="00BD2B29" w:rsidRDefault="00BD2B29" w:rsidP="00BD2B29"/>
        </w:tc>
        <w:tc>
          <w:tcPr>
            <w:tcW w:w="131" w:type="pct"/>
            <w:shd w:val="clear" w:color="auto" w:fill="D9D9D9" w:themeFill="background1" w:themeFillShade="D9"/>
          </w:tcPr>
          <w:p w14:paraId="30B4F142" w14:textId="77777777" w:rsidR="00BD2B29" w:rsidRDefault="00BD2B29" w:rsidP="00BD2B29"/>
        </w:tc>
        <w:tc>
          <w:tcPr>
            <w:tcW w:w="163" w:type="pct"/>
            <w:shd w:val="clear" w:color="auto" w:fill="D9D9D9" w:themeFill="background1" w:themeFillShade="D9"/>
          </w:tcPr>
          <w:p w14:paraId="28983ED4" w14:textId="77777777" w:rsidR="00BD2B29" w:rsidRDefault="00BD2B29" w:rsidP="00BD2B29"/>
        </w:tc>
        <w:tc>
          <w:tcPr>
            <w:tcW w:w="178" w:type="pct"/>
            <w:shd w:val="clear" w:color="auto" w:fill="D9D9D9" w:themeFill="background1" w:themeFillShade="D9"/>
          </w:tcPr>
          <w:p w14:paraId="73AF1A49" w14:textId="77777777" w:rsidR="00BD2B29" w:rsidRDefault="00BD2B29" w:rsidP="00BD2B29"/>
        </w:tc>
        <w:tc>
          <w:tcPr>
            <w:tcW w:w="153" w:type="pct"/>
            <w:shd w:val="clear" w:color="auto" w:fill="D9D9D9" w:themeFill="background1" w:themeFillShade="D9"/>
          </w:tcPr>
          <w:p w14:paraId="1F906978" w14:textId="77777777" w:rsidR="00BD2B29" w:rsidRDefault="00BD2B29" w:rsidP="00BD2B29"/>
        </w:tc>
        <w:tc>
          <w:tcPr>
            <w:tcW w:w="166" w:type="pct"/>
            <w:shd w:val="clear" w:color="auto" w:fill="D9D9D9" w:themeFill="background1" w:themeFillShade="D9"/>
          </w:tcPr>
          <w:p w14:paraId="022AD952" w14:textId="77777777" w:rsidR="00BD2B29" w:rsidRDefault="00BD2B29" w:rsidP="00BD2B29"/>
        </w:tc>
        <w:tc>
          <w:tcPr>
            <w:tcW w:w="143" w:type="pct"/>
            <w:shd w:val="clear" w:color="auto" w:fill="D9D9D9" w:themeFill="background1" w:themeFillShade="D9"/>
          </w:tcPr>
          <w:p w14:paraId="40DFBF29" w14:textId="77777777" w:rsidR="00BD2B29" w:rsidRDefault="00BD2B29" w:rsidP="00BD2B29"/>
        </w:tc>
        <w:tc>
          <w:tcPr>
            <w:tcW w:w="217" w:type="pct"/>
          </w:tcPr>
          <w:p w14:paraId="62B54D5B" w14:textId="77777777" w:rsidR="00BD2B29" w:rsidRDefault="00BD2B29" w:rsidP="00BD2B29"/>
        </w:tc>
        <w:tc>
          <w:tcPr>
            <w:tcW w:w="280" w:type="pct"/>
          </w:tcPr>
          <w:p w14:paraId="60657526" w14:textId="77777777" w:rsidR="00BD2B29" w:rsidRDefault="00BD2B29" w:rsidP="00BD2B29"/>
        </w:tc>
        <w:tc>
          <w:tcPr>
            <w:tcW w:w="180" w:type="pct"/>
          </w:tcPr>
          <w:p w14:paraId="2F4C0B85" w14:textId="77777777" w:rsidR="00BD2B29" w:rsidRDefault="00BD2B29" w:rsidP="00BD2B29"/>
        </w:tc>
        <w:tc>
          <w:tcPr>
            <w:tcW w:w="835" w:type="pct"/>
          </w:tcPr>
          <w:p w14:paraId="1362C98E" w14:textId="741E5B8A" w:rsidR="00BD2B29" w:rsidRDefault="00BD2B29" w:rsidP="00BD2B29">
            <w:r>
              <w:t>Contador General</w:t>
            </w:r>
          </w:p>
        </w:tc>
      </w:tr>
      <w:tr w:rsidR="00BD2B29" w14:paraId="544728A7" w14:textId="77777777" w:rsidTr="00BD2B29">
        <w:trPr>
          <w:trHeight w:val="304"/>
        </w:trPr>
        <w:tc>
          <w:tcPr>
            <w:tcW w:w="1110" w:type="pct"/>
          </w:tcPr>
          <w:p w14:paraId="1B43B801" w14:textId="6FF0106F" w:rsidR="00BD2B29" w:rsidRDefault="00BD2B29" w:rsidP="00BD2B29">
            <w:r>
              <w:t>Generación de Informes contables, presupuestales, financieros, entre otros; así como el llenado de archivos necesarios para integración de la cuenta</w:t>
            </w:r>
            <w:r w:rsidRPr="00901042">
              <w:t xml:space="preserve"> detallada de los movimientos de fondos ocurridos en el mes</w:t>
            </w:r>
            <w:r>
              <w:t>.</w:t>
            </w:r>
          </w:p>
        </w:tc>
        <w:tc>
          <w:tcPr>
            <w:tcW w:w="477" w:type="pct"/>
          </w:tcPr>
          <w:p w14:paraId="0FF6B344" w14:textId="67B35DB2" w:rsidR="00BD2B29" w:rsidRDefault="00BD2B29" w:rsidP="00BD2B29">
            <w:r>
              <w:t>12</w:t>
            </w:r>
          </w:p>
        </w:tc>
        <w:tc>
          <w:tcPr>
            <w:tcW w:w="159" w:type="pct"/>
            <w:shd w:val="clear" w:color="auto" w:fill="D9D9D9" w:themeFill="background1" w:themeFillShade="D9"/>
          </w:tcPr>
          <w:p w14:paraId="0647F453" w14:textId="77777777" w:rsidR="00BD2B29" w:rsidRDefault="00BD2B29" w:rsidP="00BD2B29"/>
        </w:tc>
        <w:tc>
          <w:tcPr>
            <w:tcW w:w="157" w:type="pct"/>
            <w:shd w:val="clear" w:color="auto" w:fill="D9D9D9" w:themeFill="background1" w:themeFillShade="D9"/>
          </w:tcPr>
          <w:p w14:paraId="1174C59C" w14:textId="77777777" w:rsidR="00BD2B29" w:rsidRDefault="00BD2B29" w:rsidP="00BD2B29"/>
        </w:tc>
        <w:tc>
          <w:tcPr>
            <w:tcW w:w="170" w:type="pct"/>
            <w:shd w:val="clear" w:color="auto" w:fill="D9D9D9" w:themeFill="background1" w:themeFillShade="D9"/>
          </w:tcPr>
          <w:p w14:paraId="47CDA0A7" w14:textId="77777777" w:rsidR="00BD2B29" w:rsidRDefault="00BD2B29" w:rsidP="00BD2B29"/>
        </w:tc>
        <w:tc>
          <w:tcPr>
            <w:tcW w:w="155" w:type="pct"/>
            <w:shd w:val="clear" w:color="auto" w:fill="D9D9D9" w:themeFill="background1" w:themeFillShade="D9"/>
          </w:tcPr>
          <w:p w14:paraId="3698FC3D" w14:textId="77777777" w:rsidR="00BD2B29" w:rsidRDefault="00BD2B29" w:rsidP="00BD2B29"/>
        </w:tc>
        <w:tc>
          <w:tcPr>
            <w:tcW w:w="176" w:type="pct"/>
            <w:shd w:val="clear" w:color="auto" w:fill="D9D9D9" w:themeFill="background1" w:themeFillShade="D9"/>
          </w:tcPr>
          <w:p w14:paraId="26117446" w14:textId="77777777" w:rsidR="00BD2B29" w:rsidRDefault="00BD2B29" w:rsidP="00BD2B29"/>
        </w:tc>
        <w:tc>
          <w:tcPr>
            <w:tcW w:w="150" w:type="pct"/>
            <w:shd w:val="clear" w:color="auto" w:fill="D9D9D9" w:themeFill="background1" w:themeFillShade="D9"/>
          </w:tcPr>
          <w:p w14:paraId="06A6592E" w14:textId="77777777" w:rsidR="00BD2B29" w:rsidRDefault="00BD2B29" w:rsidP="00BD2B29"/>
        </w:tc>
        <w:tc>
          <w:tcPr>
            <w:tcW w:w="131" w:type="pct"/>
            <w:shd w:val="clear" w:color="auto" w:fill="D9D9D9" w:themeFill="background1" w:themeFillShade="D9"/>
          </w:tcPr>
          <w:p w14:paraId="36B7F295" w14:textId="77777777" w:rsidR="00BD2B29" w:rsidRDefault="00BD2B29" w:rsidP="00BD2B29"/>
        </w:tc>
        <w:tc>
          <w:tcPr>
            <w:tcW w:w="163" w:type="pct"/>
            <w:shd w:val="clear" w:color="auto" w:fill="D9D9D9" w:themeFill="background1" w:themeFillShade="D9"/>
          </w:tcPr>
          <w:p w14:paraId="49E212CC" w14:textId="77777777" w:rsidR="00BD2B29" w:rsidRDefault="00BD2B29" w:rsidP="00BD2B29"/>
        </w:tc>
        <w:tc>
          <w:tcPr>
            <w:tcW w:w="178" w:type="pct"/>
            <w:shd w:val="clear" w:color="auto" w:fill="D9D9D9" w:themeFill="background1" w:themeFillShade="D9"/>
          </w:tcPr>
          <w:p w14:paraId="00F7FFB1" w14:textId="77777777" w:rsidR="00BD2B29" w:rsidRDefault="00BD2B29" w:rsidP="00BD2B29"/>
        </w:tc>
        <w:tc>
          <w:tcPr>
            <w:tcW w:w="153" w:type="pct"/>
            <w:shd w:val="clear" w:color="auto" w:fill="D9D9D9" w:themeFill="background1" w:themeFillShade="D9"/>
          </w:tcPr>
          <w:p w14:paraId="4518EC23" w14:textId="77777777" w:rsidR="00BD2B29" w:rsidRDefault="00BD2B29" w:rsidP="00BD2B29"/>
        </w:tc>
        <w:tc>
          <w:tcPr>
            <w:tcW w:w="166" w:type="pct"/>
            <w:shd w:val="clear" w:color="auto" w:fill="D9D9D9" w:themeFill="background1" w:themeFillShade="D9"/>
          </w:tcPr>
          <w:p w14:paraId="6827D574" w14:textId="77777777" w:rsidR="00BD2B29" w:rsidRDefault="00BD2B29" w:rsidP="00BD2B29"/>
        </w:tc>
        <w:tc>
          <w:tcPr>
            <w:tcW w:w="143" w:type="pct"/>
            <w:shd w:val="clear" w:color="auto" w:fill="D9D9D9" w:themeFill="background1" w:themeFillShade="D9"/>
          </w:tcPr>
          <w:p w14:paraId="5B34A72B" w14:textId="77777777" w:rsidR="00BD2B29" w:rsidRDefault="00BD2B29" w:rsidP="00BD2B29"/>
        </w:tc>
        <w:tc>
          <w:tcPr>
            <w:tcW w:w="217" w:type="pct"/>
          </w:tcPr>
          <w:p w14:paraId="0DFE0945" w14:textId="77777777" w:rsidR="00BD2B29" w:rsidRDefault="00BD2B29" w:rsidP="00BD2B29"/>
        </w:tc>
        <w:tc>
          <w:tcPr>
            <w:tcW w:w="280" w:type="pct"/>
          </w:tcPr>
          <w:p w14:paraId="65B65E14" w14:textId="77777777" w:rsidR="00BD2B29" w:rsidRDefault="00BD2B29" w:rsidP="00BD2B29"/>
        </w:tc>
        <w:tc>
          <w:tcPr>
            <w:tcW w:w="180" w:type="pct"/>
          </w:tcPr>
          <w:p w14:paraId="20440015" w14:textId="77777777" w:rsidR="00BD2B29" w:rsidRDefault="00BD2B29" w:rsidP="00BD2B29"/>
        </w:tc>
        <w:tc>
          <w:tcPr>
            <w:tcW w:w="835" w:type="pct"/>
          </w:tcPr>
          <w:p w14:paraId="4BAAAE6D" w14:textId="77777777" w:rsidR="00BD2B29" w:rsidRDefault="00BD2B29" w:rsidP="00BD2B29"/>
          <w:p w14:paraId="6BC3DECC" w14:textId="05196329" w:rsidR="00BD2B29" w:rsidRDefault="00BD2B29" w:rsidP="00BD2B29">
            <w:r>
              <w:t>Contador General</w:t>
            </w:r>
          </w:p>
        </w:tc>
      </w:tr>
      <w:tr w:rsidR="00BD2B29" w14:paraId="3B248D03" w14:textId="77777777" w:rsidTr="00BD2B29">
        <w:trPr>
          <w:trHeight w:val="304"/>
        </w:trPr>
        <w:tc>
          <w:tcPr>
            <w:tcW w:w="1110" w:type="pct"/>
          </w:tcPr>
          <w:p w14:paraId="0F4130DD" w14:textId="671E5ABE" w:rsidR="00BD2B29" w:rsidRDefault="00BD2B29" w:rsidP="00BD2B29">
            <w:r>
              <w:t>Generación de Informes contables, presupuestales, financieros, entre otros; así como el llenado de archivos necesarios para integración corte semestral, corte anual, 1er y 2do avance de gestión financiera y Cuenta Pública.</w:t>
            </w:r>
          </w:p>
        </w:tc>
        <w:tc>
          <w:tcPr>
            <w:tcW w:w="477" w:type="pct"/>
          </w:tcPr>
          <w:p w14:paraId="52FC5744" w14:textId="128C0624" w:rsidR="00BD2B29" w:rsidRDefault="00BD2B29" w:rsidP="00BD2B29">
            <w:r>
              <w:t>3</w:t>
            </w:r>
          </w:p>
        </w:tc>
        <w:tc>
          <w:tcPr>
            <w:tcW w:w="159" w:type="pct"/>
          </w:tcPr>
          <w:p w14:paraId="35ACA265" w14:textId="77777777" w:rsidR="00BD2B29" w:rsidRDefault="00BD2B29" w:rsidP="00BD2B29"/>
        </w:tc>
        <w:tc>
          <w:tcPr>
            <w:tcW w:w="157" w:type="pct"/>
            <w:shd w:val="clear" w:color="auto" w:fill="D9D9D9" w:themeFill="background1" w:themeFillShade="D9"/>
          </w:tcPr>
          <w:p w14:paraId="3ADEDC9A" w14:textId="77777777" w:rsidR="00BD2B29" w:rsidRDefault="00BD2B29" w:rsidP="00BD2B29"/>
        </w:tc>
        <w:tc>
          <w:tcPr>
            <w:tcW w:w="170" w:type="pct"/>
          </w:tcPr>
          <w:p w14:paraId="12C1C69B" w14:textId="77777777" w:rsidR="00BD2B29" w:rsidRDefault="00BD2B29" w:rsidP="00BD2B29"/>
        </w:tc>
        <w:tc>
          <w:tcPr>
            <w:tcW w:w="155" w:type="pct"/>
            <w:shd w:val="clear" w:color="auto" w:fill="D9D9D9" w:themeFill="background1" w:themeFillShade="D9"/>
          </w:tcPr>
          <w:p w14:paraId="2EECE6CD" w14:textId="77777777" w:rsidR="00BD2B29" w:rsidRDefault="00BD2B29" w:rsidP="00BD2B29"/>
        </w:tc>
        <w:tc>
          <w:tcPr>
            <w:tcW w:w="176" w:type="pct"/>
          </w:tcPr>
          <w:p w14:paraId="515F0CAE" w14:textId="77777777" w:rsidR="00BD2B29" w:rsidRDefault="00BD2B29" w:rsidP="00BD2B29"/>
        </w:tc>
        <w:tc>
          <w:tcPr>
            <w:tcW w:w="150" w:type="pct"/>
          </w:tcPr>
          <w:p w14:paraId="4676509E" w14:textId="77777777" w:rsidR="00BD2B29" w:rsidRDefault="00BD2B29" w:rsidP="00BD2B29"/>
        </w:tc>
        <w:tc>
          <w:tcPr>
            <w:tcW w:w="131" w:type="pct"/>
          </w:tcPr>
          <w:p w14:paraId="43FF9C55" w14:textId="77777777" w:rsidR="00BD2B29" w:rsidRDefault="00BD2B29" w:rsidP="00BD2B29"/>
        </w:tc>
        <w:tc>
          <w:tcPr>
            <w:tcW w:w="163" w:type="pct"/>
            <w:shd w:val="clear" w:color="auto" w:fill="D9D9D9" w:themeFill="background1" w:themeFillShade="D9"/>
          </w:tcPr>
          <w:p w14:paraId="401D480A" w14:textId="77777777" w:rsidR="00BD2B29" w:rsidRDefault="00BD2B29" w:rsidP="00BD2B29"/>
        </w:tc>
        <w:tc>
          <w:tcPr>
            <w:tcW w:w="178" w:type="pct"/>
          </w:tcPr>
          <w:p w14:paraId="3E617555" w14:textId="77777777" w:rsidR="00BD2B29" w:rsidRDefault="00BD2B29" w:rsidP="00BD2B29"/>
        </w:tc>
        <w:tc>
          <w:tcPr>
            <w:tcW w:w="153" w:type="pct"/>
          </w:tcPr>
          <w:p w14:paraId="3BDF2595" w14:textId="77777777" w:rsidR="00BD2B29" w:rsidRDefault="00BD2B29" w:rsidP="00BD2B29"/>
        </w:tc>
        <w:tc>
          <w:tcPr>
            <w:tcW w:w="166" w:type="pct"/>
          </w:tcPr>
          <w:p w14:paraId="7AB18796" w14:textId="77777777" w:rsidR="00BD2B29" w:rsidRDefault="00BD2B29" w:rsidP="00BD2B29"/>
        </w:tc>
        <w:tc>
          <w:tcPr>
            <w:tcW w:w="143" w:type="pct"/>
          </w:tcPr>
          <w:p w14:paraId="07AB8A1E" w14:textId="77777777" w:rsidR="00BD2B29" w:rsidRDefault="00BD2B29" w:rsidP="00BD2B29"/>
        </w:tc>
        <w:tc>
          <w:tcPr>
            <w:tcW w:w="217" w:type="pct"/>
          </w:tcPr>
          <w:p w14:paraId="5ADE67DB" w14:textId="77777777" w:rsidR="00BD2B29" w:rsidRDefault="00BD2B29" w:rsidP="00BD2B29"/>
        </w:tc>
        <w:tc>
          <w:tcPr>
            <w:tcW w:w="280" w:type="pct"/>
          </w:tcPr>
          <w:p w14:paraId="214316ED" w14:textId="77777777" w:rsidR="00BD2B29" w:rsidRDefault="00BD2B29" w:rsidP="00BD2B29"/>
        </w:tc>
        <w:tc>
          <w:tcPr>
            <w:tcW w:w="180" w:type="pct"/>
          </w:tcPr>
          <w:p w14:paraId="25D337D3" w14:textId="77777777" w:rsidR="00BD2B29" w:rsidRDefault="00BD2B29" w:rsidP="00BD2B29"/>
        </w:tc>
        <w:tc>
          <w:tcPr>
            <w:tcW w:w="835" w:type="pct"/>
          </w:tcPr>
          <w:p w14:paraId="39FDC614" w14:textId="77777777" w:rsidR="00BD2B29" w:rsidRDefault="00BD2B29" w:rsidP="00BD2B29"/>
          <w:p w14:paraId="33115632" w14:textId="68FB3705" w:rsidR="00BD2B29" w:rsidRDefault="00BD2B29" w:rsidP="00BD2B29">
            <w:r>
              <w:t>Contador General</w:t>
            </w:r>
          </w:p>
        </w:tc>
      </w:tr>
      <w:tr w:rsidR="00BD2B29" w14:paraId="24E6FA0F" w14:textId="77777777" w:rsidTr="00BD2B29">
        <w:trPr>
          <w:trHeight w:val="322"/>
        </w:trPr>
        <w:tc>
          <w:tcPr>
            <w:tcW w:w="1110" w:type="pct"/>
          </w:tcPr>
          <w:p w14:paraId="50E6D31D" w14:textId="2E1AF23B" w:rsidR="00BD2B29" w:rsidRDefault="00BD2B29" w:rsidP="00BD2B29">
            <w:r w:rsidRPr="005131C5">
              <w:t>Vigilar el comportamiento del Presupuesto de Egresos 2023 e informar a las dependencias el comportamiento de sus Estados Analíticos.</w:t>
            </w:r>
          </w:p>
        </w:tc>
        <w:tc>
          <w:tcPr>
            <w:tcW w:w="477" w:type="pct"/>
          </w:tcPr>
          <w:p w14:paraId="423DF1F3" w14:textId="25575C65" w:rsidR="00BD2B29" w:rsidRDefault="00BD2B29" w:rsidP="00BD2B29">
            <w:r>
              <w:t>6</w:t>
            </w:r>
          </w:p>
        </w:tc>
        <w:tc>
          <w:tcPr>
            <w:tcW w:w="159" w:type="pct"/>
            <w:shd w:val="clear" w:color="auto" w:fill="D0CECE" w:themeFill="background2" w:themeFillShade="E6"/>
          </w:tcPr>
          <w:p w14:paraId="5D77DF20" w14:textId="77777777" w:rsidR="00BD2B29" w:rsidRDefault="00BD2B29" w:rsidP="00BD2B29"/>
        </w:tc>
        <w:tc>
          <w:tcPr>
            <w:tcW w:w="157" w:type="pct"/>
          </w:tcPr>
          <w:p w14:paraId="5AB7C563" w14:textId="77777777" w:rsidR="00BD2B29" w:rsidRDefault="00BD2B29" w:rsidP="00BD2B29"/>
        </w:tc>
        <w:tc>
          <w:tcPr>
            <w:tcW w:w="170" w:type="pct"/>
            <w:shd w:val="clear" w:color="auto" w:fill="D0CECE" w:themeFill="background2" w:themeFillShade="E6"/>
          </w:tcPr>
          <w:p w14:paraId="571C3CFB" w14:textId="77777777" w:rsidR="00BD2B29" w:rsidRDefault="00BD2B29" w:rsidP="00BD2B29"/>
        </w:tc>
        <w:tc>
          <w:tcPr>
            <w:tcW w:w="155" w:type="pct"/>
          </w:tcPr>
          <w:p w14:paraId="715C571A" w14:textId="77777777" w:rsidR="00BD2B29" w:rsidRDefault="00BD2B29" w:rsidP="00BD2B29"/>
        </w:tc>
        <w:tc>
          <w:tcPr>
            <w:tcW w:w="176" w:type="pct"/>
            <w:shd w:val="clear" w:color="auto" w:fill="D0CECE" w:themeFill="background2" w:themeFillShade="E6"/>
          </w:tcPr>
          <w:p w14:paraId="7E866C30" w14:textId="77777777" w:rsidR="00BD2B29" w:rsidRDefault="00BD2B29" w:rsidP="00BD2B29"/>
        </w:tc>
        <w:tc>
          <w:tcPr>
            <w:tcW w:w="150" w:type="pct"/>
          </w:tcPr>
          <w:p w14:paraId="05F17570" w14:textId="77777777" w:rsidR="00BD2B29" w:rsidRDefault="00BD2B29" w:rsidP="00BD2B29"/>
        </w:tc>
        <w:tc>
          <w:tcPr>
            <w:tcW w:w="131" w:type="pct"/>
            <w:shd w:val="clear" w:color="auto" w:fill="D0CECE" w:themeFill="background2" w:themeFillShade="E6"/>
          </w:tcPr>
          <w:p w14:paraId="1B32F0E1" w14:textId="77777777" w:rsidR="00BD2B29" w:rsidRDefault="00BD2B29" w:rsidP="00BD2B29"/>
        </w:tc>
        <w:tc>
          <w:tcPr>
            <w:tcW w:w="163" w:type="pct"/>
          </w:tcPr>
          <w:p w14:paraId="0C4F9B24" w14:textId="77777777" w:rsidR="00BD2B29" w:rsidRDefault="00BD2B29" w:rsidP="00BD2B29"/>
        </w:tc>
        <w:tc>
          <w:tcPr>
            <w:tcW w:w="178" w:type="pct"/>
            <w:shd w:val="clear" w:color="auto" w:fill="D0CECE" w:themeFill="background2" w:themeFillShade="E6"/>
          </w:tcPr>
          <w:p w14:paraId="64FF7EC8" w14:textId="77777777" w:rsidR="00BD2B29" w:rsidRDefault="00BD2B29" w:rsidP="00BD2B29"/>
        </w:tc>
        <w:tc>
          <w:tcPr>
            <w:tcW w:w="153" w:type="pct"/>
          </w:tcPr>
          <w:p w14:paraId="38AF9C2B" w14:textId="77777777" w:rsidR="00BD2B29" w:rsidRDefault="00BD2B29" w:rsidP="00BD2B29"/>
        </w:tc>
        <w:tc>
          <w:tcPr>
            <w:tcW w:w="166" w:type="pct"/>
            <w:shd w:val="clear" w:color="auto" w:fill="D0CECE" w:themeFill="background2" w:themeFillShade="E6"/>
          </w:tcPr>
          <w:p w14:paraId="4406EB79" w14:textId="77777777" w:rsidR="00BD2B29" w:rsidRDefault="00BD2B29" w:rsidP="00BD2B29"/>
        </w:tc>
        <w:tc>
          <w:tcPr>
            <w:tcW w:w="143" w:type="pct"/>
          </w:tcPr>
          <w:p w14:paraId="5884503B" w14:textId="77777777" w:rsidR="00BD2B29" w:rsidRDefault="00BD2B29" w:rsidP="00BD2B29"/>
        </w:tc>
        <w:tc>
          <w:tcPr>
            <w:tcW w:w="217" w:type="pct"/>
          </w:tcPr>
          <w:p w14:paraId="6706C804" w14:textId="77777777" w:rsidR="00BD2B29" w:rsidRDefault="00BD2B29" w:rsidP="00BD2B29"/>
        </w:tc>
        <w:tc>
          <w:tcPr>
            <w:tcW w:w="280" w:type="pct"/>
          </w:tcPr>
          <w:p w14:paraId="0A342077" w14:textId="77777777" w:rsidR="00BD2B29" w:rsidRDefault="00BD2B29" w:rsidP="00BD2B29"/>
        </w:tc>
        <w:tc>
          <w:tcPr>
            <w:tcW w:w="180" w:type="pct"/>
          </w:tcPr>
          <w:p w14:paraId="0CCE34FF" w14:textId="77777777" w:rsidR="00BD2B29" w:rsidRDefault="00BD2B29" w:rsidP="00BD2B29"/>
        </w:tc>
        <w:tc>
          <w:tcPr>
            <w:tcW w:w="835" w:type="pct"/>
          </w:tcPr>
          <w:p w14:paraId="39BE4792" w14:textId="20557DCC" w:rsidR="00BD2B29" w:rsidRDefault="00BD2B29" w:rsidP="00BD2B29">
            <w:r>
              <w:t>L</w:t>
            </w:r>
          </w:p>
          <w:p w14:paraId="5DD3E437" w14:textId="3E379121" w:rsidR="00BD2B29" w:rsidRDefault="00BD2B29" w:rsidP="00BD2B29">
            <w:r>
              <w:t>Jefa de Control Presupuestal</w:t>
            </w:r>
          </w:p>
        </w:tc>
      </w:tr>
      <w:tr w:rsidR="00177976" w14:paraId="09331B38" w14:textId="77777777" w:rsidTr="003117D0">
        <w:trPr>
          <w:trHeight w:val="322"/>
        </w:trPr>
        <w:tc>
          <w:tcPr>
            <w:tcW w:w="1110" w:type="pct"/>
            <w:vAlign w:val="center"/>
          </w:tcPr>
          <w:p w14:paraId="25475D86" w14:textId="62E3EF93" w:rsidR="00177976" w:rsidRPr="005131C5" w:rsidRDefault="00177976" w:rsidP="00177976">
            <w:r>
              <w:rPr>
                <w:rFonts w:cs="Calibri"/>
                <w:sz w:val="18"/>
                <w:szCs w:val="18"/>
              </w:rPr>
              <w:t>Trámites de solicitud recibidas control del gasto</w:t>
            </w:r>
          </w:p>
        </w:tc>
        <w:tc>
          <w:tcPr>
            <w:tcW w:w="477" w:type="pct"/>
          </w:tcPr>
          <w:p w14:paraId="3DDB944E" w14:textId="5D6AC27A" w:rsidR="00177976" w:rsidRDefault="00177976" w:rsidP="00177976">
            <w:r>
              <w:t>12</w:t>
            </w:r>
          </w:p>
        </w:tc>
        <w:tc>
          <w:tcPr>
            <w:tcW w:w="159" w:type="pct"/>
            <w:shd w:val="clear" w:color="auto" w:fill="D9D9D9" w:themeFill="background1" w:themeFillShade="D9"/>
          </w:tcPr>
          <w:p w14:paraId="2BD537C6" w14:textId="77777777" w:rsidR="00177976" w:rsidRDefault="00177976" w:rsidP="00177976"/>
        </w:tc>
        <w:tc>
          <w:tcPr>
            <w:tcW w:w="157" w:type="pct"/>
            <w:shd w:val="clear" w:color="auto" w:fill="D9D9D9" w:themeFill="background1" w:themeFillShade="D9"/>
          </w:tcPr>
          <w:p w14:paraId="2DC96CB0" w14:textId="77777777" w:rsidR="00177976" w:rsidRDefault="00177976" w:rsidP="00177976"/>
        </w:tc>
        <w:tc>
          <w:tcPr>
            <w:tcW w:w="170" w:type="pct"/>
            <w:shd w:val="clear" w:color="auto" w:fill="D9D9D9" w:themeFill="background1" w:themeFillShade="D9"/>
          </w:tcPr>
          <w:p w14:paraId="235B79E6" w14:textId="77777777" w:rsidR="00177976" w:rsidRDefault="00177976" w:rsidP="00177976"/>
        </w:tc>
        <w:tc>
          <w:tcPr>
            <w:tcW w:w="155" w:type="pct"/>
            <w:shd w:val="clear" w:color="auto" w:fill="D9D9D9" w:themeFill="background1" w:themeFillShade="D9"/>
          </w:tcPr>
          <w:p w14:paraId="07603DDB" w14:textId="77777777" w:rsidR="00177976" w:rsidRDefault="00177976" w:rsidP="00177976"/>
        </w:tc>
        <w:tc>
          <w:tcPr>
            <w:tcW w:w="176" w:type="pct"/>
            <w:shd w:val="clear" w:color="auto" w:fill="D9D9D9" w:themeFill="background1" w:themeFillShade="D9"/>
          </w:tcPr>
          <w:p w14:paraId="1231B11C" w14:textId="77777777" w:rsidR="00177976" w:rsidRDefault="00177976" w:rsidP="00177976"/>
        </w:tc>
        <w:tc>
          <w:tcPr>
            <w:tcW w:w="150" w:type="pct"/>
            <w:shd w:val="clear" w:color="auto" w:fill="D9D9D9" w:themeFill="background1" w:themeFillShade="D9"/>
          </w:tcPr>
          <w:p w14:paraId="17643BA4" w14:textId="77777777" w:rsidR="00177976" w:rsidRDefault="00177976" w:rsidP="00177976"/>
        </w:tc>
        <w:tc>
          <w:tcPr>
            <w:tcW w:w="131" w:type="pct"/>
            <w:shd w:val="clear" w:color="auto" w:fill="D9D9D9" w:themeFill="background1" w:themeFillShade="D9"/>
          </w:tcPr>
          <w:p w14:paraId="7B50CC74" w14:textId="77777777" w:rsidR="00177976" w:rsidRDefault="00177976" w:rsidP="00177976"/>
        </w:tc>
        <w:tc>
          <w:tcPr>
            <w:tcW w:w="163" w:type="pct"/>
            <w:shd w:val="clear" w:color="auto" w:fill="D9D9D9" w:themeFill="background1" w:themeFillShade="D9"/>
          </w:tcPr>
          <w:p w14:paraId="65C08216" w14:textId="77777777" w:rsidR="00177976" w:rsidRDefault="00177976" w:rsidP="00177976"/>
        </w:tc>
        <w:tc>
          <w:tcPr>
            <w:tcW w:w="178" w:type="pct"/>
            <w:shd w:val="clear" w:color="auto" w:fill="D9D9D9" w:themeFill="background1" w:themeFillShade="D9"/>
          </w:tcPr>
          <w:p w14:paraId="254B8140" w14:textId="77777777" w:rsidR="00177976" w:rsidRDefault="00177976" w:rsidP="00177976"/>
        </w:tc>
        <w:tc>
          <w:tcPr>
            <w:tcW w:w="153" w:type="pct"/>
            <w:shd w:val="clear" w:color="auto" w:fill="D9D9D9" w:themeFill="background1" w:themeFillShade="D9"/>
          </w:tcPr>
          <w:p w14:paraId="5CAA465F" w14:textId="77777777" w:rsidR="00177976" w:rsidRDefault="00177976" w:rsidP="00177976"/>
        </w:tc>
        <w:tc>
          <w:tcPr>
            <w:tcW w:w="166" w:type="pct"/>
            <w:shd w:val="clear" w:color="auto" w:fill="D9D9D9" w:themeFill="background1" w:themeFillShade="D9"/>
          </w:tcPr>
          <w:p w14:paraId="0B5A875A" w14:textId="77777777" w:rsidR="00177976" w:rsidRDefault="00177976" w:rsidP="00177976"/>
        </w:tc>
        <w:tc>
          <w:tcPr>
            <w:tcW w:w="143" w:type="pct"/>
            <w:shd w:val="clear" w:color="auto" w:fill="D9D9D9" w:themeFill="background1" w:themeFillShade="D9"/>
          </w:tcPr>
          <w:p w14:paraId="2B073D32" w14:textId="77777777" w:rsidR="00177976" w:rsidRDefault="00177976" w:rsidP="00177976"/>
        </w:tc>
        <w:tc>
          <w:tcPr>
            <w:tcW w:w="217" w:type="pct"/>
          </w:tcPr>
          <w:p w14:paraId="4FC3752A" w14:textId="77777777" w:rsidR="00177976" w:rsidRDefault="00177976" w:rsidP="00177976"/>
        </w:tc>
        <w:tc>
          <w:tcPr>
            <w:tcW w:w="280" w:type="pct"/>
          </w:tcPr>
          <w:p w14:paraId="1872A979" w14:textId="77777777" w:rsidR="00177976" w:rsidRDefault="00177976" w:rsidP="00177976"/>
        </w:tc>
        <w:tc>
          <w:tcPr>
            <w:tcW w:w="180" w:type="pct"/>
          </w:tcPr>
          <w:p w14:paraId="01DC38F0" w14:textId="77777777" w:rsidR="00177976" w:rsidRDefault="00177976" w:rsidP="00177976"/>
        </w:tc>
        <w:tc>
          <w:tcPr>
            <w:tcW w:w="835" w:type="pct"/>
          </w:tcPr>
          <w:p w14:paraId="78810894" w14:textId="0AC7CC69" w:rsidR="00177976" w:rsidRDefault="00177976" w:rsidP="00177976">
            <w:r>
              <w:rPr>
                <w:sz w:val="20"/>
              </w:rPr>
              <w:t>Jefe de Egresos</w:t>
            </w:r>
            <w:r w:rsidRPr="007C0420">
              <w:rPr>
                <w:sz w:val="20"/>
              </w:rPr>
              <w:t xml:space="preserve"> </w:t>
            </w:r>
          </w:p>
        </w:tc>
      </w:tr>
      <w:tr w:rsidR="00177976" w14:paraId="0FB86221" w14:textId="77777777" w:rsidTr="003117D0">
        <w:trPr>
          <w:trHeight w:val="322"/>
        </w:trPr>
        <w:tc>
          <w:tcPr>
            <w:tcW w:w="1110" w:type="pct"/>
            <w:vAlign w:val="center"/>
          </w:tcPr>
          <w:p w14:paraId="252D70EC" w14:textId="63B3A79F" w:rsidR="00177976" w:rsidRPr="005131C5" w:rsidRDefault="00177976" w:rsidP="00177976">
            <w:r>
              <w:rPr>
                <w:rFonts w:cs="Calibri"/>
                <w:sz w:val="18"/>
                <w:szCs w:val="18"/>
              </w:rPr>
              <w:t>Trámites recibidos de contraloría</w:t>
            </w:r>
          </w:p>
        </w:tc>
        <w:tc>
          <w:tcPr>
            <w:tcW w:w="477" w:type="pct"/>
          </w:tcPr>
          <w:p w14:paraId="5B51D849" w14:textId="7E326EC7" w:rsidR="00177976" w:rsidRDefault="00177976" w:rsidP="00177976">
            <w:r>
              <w:t>12</w:t>
            </w:r>
          </w:p>
        </w:tc>
        <w:tc>
          <w:tcPr>
            <w:tcW w:w="159" w:type="pct"/>
            <w:shd w:val="clear" w:color="auto" w:fill="D9D9D9" w:themeFill="background1" w:themeFillShade="D9"/>
          </w:tcPr>
          <w:p w14:paraId="6DE35E74" w14:textId="77777777" w:rsidR="00177976" w:rsidRDefault="00177976" w:rsidP="00177976"/>
        </w:tc>
        <w:tc>
          <w:tcPr>
            <w:tcW w:w="157" w:type="pct"/>
            <w:shd w:val="clear" w:color="auto" w:fill="D9D9D9" w:themeFill="background1" w:themeFillShade="D9"/>
          </w:tcPr>
          <w:p w14:paraId="46AB8499" w14:textId="77777777" w:rsidR="00177976" w:rsidRDefault="00177976" w:rsidP="00177976"/>
        </w:tc>
        <w:tc>
          <w:tcPr>
            <w:tcW w:w="170" w:type="pct"/>
            <w:shd w:val="clear" w:color="auto" w:fill="D9D9D9" w:themeFill="background1" w:themeFillShade="D9"/>
          </w:tcPr>
          <w:p w14:paraId="3D0AB02F" w14:textId="77777777" w:rsidR="00177976" w:rsidRDefault="00177976" w:rsidP="00177976"/>
        </w:tc>
        <w:tc>
          <w:tcPr>
            <w:tcW w:w="155" w:type="pct"/>
            <w:shd w:val="clear" w:color="auto" w:fill="D9D9D9" w:themeFill="background1" w:themeFillShade="D9"/>
          </w:tcPr>
          <w:p w14:paraId="5E15C34E" w14:textId="77777777" w:rsidR="00177976" w:rsidRDefault="00177976" w:rsidP="00177976"/>
        </w:tc>
        <w:tc>
          <w:tcPr>
            <w:tcW w:w="176" w:type="pct"/>
            <w:shd w:val="clear" w:color="auto" w:fill="D9D9D9" w:themeFill="background1" w:themeFillShade="D9"/>
          </w:tcPr>
          <w:p w14:paraId="03F26513" w14:textId="77777777" w:rsidR="00177976" w:rsidRDefault="00177976" w:rsidP="00177976"/>
        </w:tc>
        <w:tc>
          <w:tcPr>
            <w:tcW w:w="150" w:type="pct"/>
            <w:shd w:val="clear" w:color="auto" w:fill="D9D9D9" w:themeFill="background1" w:themeFillShade="D9"/>
          </w:tcPr>
          <w:p w14:paraId="051C464C" w14:textId="77777777" w:rsidR="00177976" w:rsidRDefault="00177976" w:rsidP="00177976"/>
        </w:tc>
        <w:tc>
          <w:tcPr>
            <w:tcW w:w="131" w:type="pct"/>
            <w:shd w:val="clear" w:color="auto" w:fill="D9D9D9" w:themeFill="background1" w:themeFillShade="D9"/>
          </w:tcPr>
          <w:p w14:paraId="28C19486" w14:textId="77777777" w:rsidR="00177976" w:rsidRDefault="00177976" w:rsidP="00177976"/>
        </w:tc>
        <w:tc>
          <w:tcPr>
            <w:tcW w:w="163" w:type="pct"/>
            <w:shd w:val="clear" w:color="auto" w:fill="D9D9D9" w:themeFill="background1" w:themeFillShade="D9"/>
          </w:tcPr>
          <w:p w14:paraId="256B9406" w14:textId="77777777" w:rsidR="00177976" w:rsidRDefault="00177976" w:rsidP="00177976"/>
        </w:tc>
        <w:tc>
          <w:tcPr>
            <w:tcW w:w="178" w:type="pct"/>
            <w:shd w:val="clear" w:color="auto" w:fill="D9D9D9" w:themeFill="background1" w:themeFillShade="D9"/>
          </w:tcPr>
          <w:p w14:paraId="2B1A7EA0" w14:textId="77777777" w:rsidR="00177976" w:rsidRDefault="00177976" w:rsidP="00177976"/>
        </w:tc>
        <w:tc>
          <w:tcPr>
            <w:tcW w:w="153" w:type="pct"/>
            <w:shd w:val="clear" w:color="auto" w:fill="D9D9D9" w:themeFill="background1" w:themeFillShade="D9"/>
          </w:tcPr>
          <w:p w14:paraId="32788ECD" w14:textId="77777777" w:rsidR="00177976" w:rsidRDefault="00177976" w:rsidP="00177976"/>
        </w:tc>
        <w:tc>
          <w:tcPr>
            <w:tcW w:w="166" w:type="pct"/>
            <w:shd w:val="clear" w:color="auto" w:fill="D9D9D9" w:themeFill="background1" w:themeFillShade="D9"/>
          </w:tcPr>
          <w:p w14:paraId="560B1DAC" w14:textId="77777777" w:rsidR="00177976" w:rsidRDefault="00177976" w:rsidP="00177976"/>
        </w:tc>
        <w:tc>
          <w:tcPr>
            <w:tcW w:w="143" w:type="pct"/>
            <w:shd w:val="clear" w:color="auto" w:fill="D9D9D9" w:themeFill="background1" w:themeFillShade="D9"/>
          </w:tcPr>
          <w:p w14:paraId="037E291A" w14:textId="77777777" w:rsidR="00177976" w:rsidRDefault="00177976" w:rsidP="00177976"/>
        </w:tc>
        <w:tc>
          <w:tcPr>
            <w:tcW w:w="217" w:type="pct"/>
          </w:tcPr>
          <w:p w14:paraId="19FB8737" w14:textId="77777777" w:rsidR="00177976" w:rsidRDefault="00177976" w:rsidP="00177976"/>
        </w:tc>
        <w:tc>
          <w:tcPr>
            <w:tcW w:w="280" w:type="pct"/>
          </w:tcPr>
          <w:p w14:paraId="617F085E" w14:textId="77777777" w:rsidR="00177976" w:rsidRDefault="00177976" w:rsidP="00177976"/>
        </w:tc>
        <w:tc>
          <w:tcPr>
            <w:tcW w:w="180" w:type="pct"/>
          </w:tcPr>
          <w:p w14:paraId="6170F19C" w14:textId="77777777" w:rsidR="00177976" w:rsidRDefault="00177976" w:rsidP="00177976"/>
        </w:tc>
        <w:tc>
          <w:tcPr>
            <w:tcW w:w="835" w:type="pct"/>
          </w:tcPr>
          <w:p w14:paraId="44F1EA5A" w14:textId="2DF98EB2" w:rsidR="00177976" w:rsidRDefault="00177976" w:rsidP="00177976">
            <w:r>
              <w:rPr>
                <w:sz w:val="20"/>
              </w:rPr>
              <w:t>Jefe de Egresos</w:t>
            </w:r>
          </w:p>
        </w:tc>
      </w:tr>
      <w:tr w:rsidR="00177976" w14:paraId="42BAD7DE" w14:textId="77777777" w:rsidTr="003117D0">
        <w:trPr>
          <w:trHeight w:val="322"/>
        </w:trPr>
        <w:tc>
          <w:tcPr>
            <w:tcW w:w="1110" w:type="pct"/>
            <w:vAlign w:val="center"/>
          </w:tcPr>
          <w:p w14:paraId="48DA896A" w14:textId="6FD0B756" w:rsidR="00177976" w:rsidRPr="005131C5" w:rsidRDefault="00177976" w:rsidP="00177976">
            <w:r>
              <w:rPr>
                <w:rFonts w:cs="Calibri"/>
                <w:sz w:val="18"/>
                <w:szCs w:val="18"/>
              </w:rPr>
              <w:t>Cheques o Transferencias bancarias realizadas de tramites autorizados para pago</w:t>
            </w:r>
          </w:p>
        </w:tc>
        <w:tc>
          <w:tcPr>
            <w:tcW w:w="477" w:type="pct"/>
          </w:tcPr>
          <w:p w14:paraId="02D6730A" w14:textId="35163F93" w:rsidR="00177976" w:rsidRDefault="00177976" w:rsidP="00177976">
            <w:r>
              <w:t>12</w:t>
            </w:r>
          </w:p>
        </w:tc>
        <w:tc>
          <w:tcPr>
            <w:tcW w:w="159" w:type="pct"/>
            <w:shd w:val="clear" w:color="auto" w:fill="D9D9D9" w:themeFill="background1" w:themeFillShade="D9"/>
          </w:tcPr>
          <w:p w14:paraId="7807FDB4" w14:textId="77777777" w:rsidR="00177976" w:rsidRDefault="00177976" w:rsidP="00177976"/>
        </w:tc>
        <w:tc>
          <w:tcPr>
            <w:tcW w:w="157" w:type="pct"/>
            <w:shd w:val="clear" w:color="auto" w:fill="D9D9D9" w:themeFill="background1" w:themeFillShade="D9"/>
          </w:tcPr>
          <w:p w14:paraId="659CCFA3" w14:textId="77777777" w:rsidR="00177976" w:rsidRDefault="00177976" w:rsidP="00177976"/>
        </w:tc>
        <w:tc>
          <w:tcPr>
            <w:tcW w:w="170" w:type="pct"/>
            <w:shd w:val="clear" w:color="auto" w:fill="D9D9D9" w:themeFill="background1" w:themeFillShade="D9"/>
          </w:tcPr>
          <w:p w14:paraId="4BD68AB0" w14:textId="77777777" w:rsidR="00177976" w:rsidRDefault="00177976" w:rsidP="00177976"/>
        </w:tc>
        <w:tc>
          <w:tcPr>
            <w:tcW w:w="155" w:type="pct"/>
            <w:shd w:val="clear" w:color="auto" w:fill="D9D9D9" w:themeFill="background1" w:themeFillShade="D9"/>
          </w:tcPr>
          <w:p w14:paraId="0093600D" w14:textId="77777777" w:rsidR="00177976" w:rsidRDefault="00177976" w:rsidP="00177976"/>
        </w:tc>
        <w:tc>
          <w:tcPr>
            <w:tcW w:w="176" w:type="pct"/>
            <w:shd w:val="clear" w:color="auto" w:fill="D9D9D9" w:themeFill="background1" w:themeFillShade="D9"/>
          </w:tcPr>
          <w:p w14:paraId="30D88B98" w14:textId="77777777" w:rsidR="00177976" w:rsidRDefault="00177976" w:rsidP="00177976"/>
        </w:tc>
        <w:tc>
          <w:tcPr>
            <w:tcW w:w="150" w:type="pct"/>
            <w:shd w:val="clear" w:color="auto" w:fill="D9D9D9" w:themeFill="background1" w:themeFillShade="D9"/>
          </w:tcPr>
          <w:p w14:paraId="7E701AE3" w14:textId="77777777" w:rsidR="00177976" w:rsidRDefault="00177976" w:rsidP="00177976"/>
        </w:tc>
        <w:tc>
          <w:tcPr>
            <w:tcW w:w="131" w:type="pct"/>
            <w:shd w:val="clear" w:color="auto" w:fill="D9D9D9" w:themeFill="background1" w:themeFillShade="D9"/>
          </w:tcPr>
          <w:p w14:paraId="2DC4658C" w14:textId="77777777" w:rsidR="00177976" w:rsidRDefault="00177976" w:rsidP="00177976"/>
        </w:tc>
        <w:tc>
          <w:tcPr>
            <w:tcW w:w="163" w:type="pct"/>
            <w:shd w:val="clear" w:color="auto" w:fill="D9D9D9" w:themeFill="background1" w:themeFillShade="D9"/>
          </w:tcPr>
          <w:p w14:paraId="62787D74" w14:textId="77777777" w:rsidR="00177976" w:rsidRDefault="00177976" w:rsidP="00177976"/>
        </w:tc>
        <w:tc>
          <w:tcPr>
            <w:tcW w:w="178" w:type="pct"/>
            <w:shd w:val="clear" w:color="auto" w:fill="D9D9D9" w:themeFill="background1" w:themeFillShade="D9"/>
          </w:tcPr>
          <w:p w14:paraId="4371C3ED" w14:textId="77777777" w:rsidR="00177976" w:rsidRDefault="00177976" w:rsidP="00177976"/>
        </w:tc>
        <w:tc>
          <w:tcPr>
            <w:tcW w:w="153" w:type="pct"/>
            <w:shd w:val="clear" w:color="auto" w:fill="D9D9D9" w:themeFill="background1" w:themeFillShade="D9"/>
          </w:tcPr>
          <w:p w14:paraId="7E762D71" w14:textId="77777777" w:rsidR="00177976" w:rsidRDefault="00177976" w:rsidP="00177976"/>
        </w:tc>
        <w:tc>
          <w:tcPr>
            <w:tcW w:w="166" w:type="pct"/>
            <w:shd w:val="clear" w:color="auto" w:fill="D9D9D9" w:themeFill="background1" w:themeFillShade="D9"/>
          </w:tcPr>
          <w:p w14:paraId="16BA39CB" w14:textId="77777777" w:rsidR="00177976" w:rsidRDefault="00177976" w:rsidP="00177976"/>
        </w:tc>
        <w:tc>
          <w:tcPr>
            <w:tcW w:w="143" w:type="pct"/>
            <w:shd w:val="clear" w:color="auto" w:fill="D9D9D9" w:themeFill="background1" w:themeFillShade="D9"/>
          </w:tcPr>
          <w:p w14:paraId="0147F066" w14:textId="77777777" w:rsidR="00177976" w:rsidRDefault="00177976" w:rsidP="00177976"/>
        </w:tc>
        <w:tc>
          <w:tcPr>
            <w:tcW w:w="217" w:type="pct"/>
          </w:tcPr>
          <w:p w14:paraId="3FDE2FC1" w14:textId="77777777" w:rsidR="00177976" w:rsidRDefault="00177976" w:rsidP="00177976"/>
        </w:tc>
        <w:tc>
          <w:tcPr>
            <w:tcW w:w="280" w:type="pct"/>
          </w:tcPr>
          <w:p w14:paraId="49DAC985" w14:textId="77777777" w:rsidR="00177976" w:rsidRDefault="00177976" w:rsidP="00177976"/>
        </w:tc>
        <w:tc>
          <w:tcPr>
            <w:tcW w:w="180" w:type="pct"/>
          </w:tcPr>
          <w:p w14:paraId="6971C06A" w14:textId="77777777" w:rsidR="00177976" w:rsidRDefault="00177976" w:rsidP="00177976"/>
        </w:tc>
        <w:tc>
          <w:tcPr>
            <w:tcW w:w="835" w:type="pct"/>
          </w:tcPr>
          <w:p w14:paraId="4BEF9F30" w14:textId="297C8229" w:rsidR="00177976" w:rsidRDefault="00177976" w:rsidP="00177976">
            <w:r>
              <w:t>Jefe de Egresos</w:t>
            </w:r>
          </w:p>
        </w:tc>
      </w:tr>
      <w:tr w:rsidR="00177976" w14:paraId="7BFA5E4E" w14:textId="77777777" w:rsidTr="00177976">
        <w:trPr>
          <w:trHeight w:val="322"/>
        </w:trPr>
        <w:tc>
          <w:tcPr>
            <w:tcW w:w="1110" w:type="pct"/>
            <w:vAlign w:val="center"/>
          </w:tcPr>
          <w:p w14:paraId="0F2DC9E7" w14:textId="3191C272" w:rsidR="00177976" w:rsidRPr="005131C5" w:rsidRDefault="00177976" w:rsidP="00177976">
            <w:r>
              <w:rPr>
                <w:rFonts w:cs="Calibri"/>
                <w:sz w:val="18"/>
                <w:szCs w:val="18"/>
              </w:rPr>
              <w:t>Entrega de pólizas de cheques a contabilidad</w:t>
            </w:r>
          </w:p>
        </w:tc>
        <w:tc>
          <w:tcPr>
            <w:tcW w:w="477" w:type="pct"/>
          </w:tcPr>
          <w:p w14:paraId="6AA75438" w14:textId="3FDD534D" w:rsidR="00177976" w:rsidRDefault="00177976" w:rsidP="00177976">
            <w:r>
              <w:t>6</w:t>
            </w:r>
          </w:p>
        </w:tc>
        <w:tc>
          <w:tcPr>
            <w:tcW w:w="159" w:type="pct"/>
            <w:shd w:val="clear" w:color="auto" w:fill="auto"/>
          </w:tcPr>
          <w:p w14:paraId="3056D61D" w14:textId="77777777" w:rsidR="00177976" w:rsidRDefault="00177976" w:rsidP="00177976"/>
        </w:tc>
        <w:tc>
          <w:tcPr>
            <w:tcW w:w="157" w:type="pct"/>
            <w:shd w:val="clear" w:color="auto" w:fill="E7E6E6" w:themeFill="background2"/>
          </w:tcPr>
          <w:p w14:paraId="0E60F459" w14:textId="77777777" w:rsidR="00177976" w:rsidRDefault="00177976" w:rsidP="00177976"/>
        </w:tc>
        <w:tc>
          <w:tcPr>
            <w:tcW w:w="170" w:type="pct"/>
            <w:shd w:val="clear" w:color="auto" w:fill="auto"/>
          </w:tcPr>
          <w:p w14:paraId="388ABDB1" w14:textId="77777777" w:rsidR="00177976" w:rsidRDefault="00177976" w:rsidP="00177976"/>
        </w:tc>
        <w:tc>
          <w:tcPr>
            <w:tcW w:w="155" w:type="pct"/>
            <w:shd w:val="clear" w:color="auto" w:fill="E7E6E6" w:themeFill="background2"/>
          </w:tcPr>
          <w:p w14:paraId="3D9C1474" w14:textId="77777777" w:rsidR="00177976" w:rsidRDefault="00177976" w:rsidP="00177976"/>
        </w:tc>
        <w:tc>
          <w:tcPr>
            <w:tcW w:w="176" w:type="pct"/>
            <w:shd w:val="clear" w:color="auto" w:fill="auto"/>
          </w:tcPr>
          <w:p w14:paraId="27C98839" w14:textId="77777777" w:rsidR="00177976" w:rsidRDefault="00177976" w:rsidP="00177976"/>
        </w:tc>
        <w:tc>
          <w:tcPr>
            <w:tcW w:w="150" w:type="pct"/>
            <w:shd w:val="clear" w:color="auto" w:fill="E7E6E6" w:themeFill="background2"/>
          </w:tcPr>
          <w:p w14:paraId="797BC3A0" w14:textId="77777777" w:rsidR="00177976" w:rsidRDefault="00177976" w:rsidP="00177976"/>
        </w:tc>
        <w:tc>
          <w:tcPr>
            <w:tcW w:w="131" w:type="pct"/>
            <w:shd w:val="clear" w:color="auto" w:fill="auto"/>
          </w:tcPr>
          <w:p w14:paraId="1C0CD7EC" w14:textId="77777777" w:rsidR="00177976" w:rsidRDefault="00177976" w:rsidP="00177976"/>
        </w:tc>
        <w:tc>
          <w:tcPr>
            <w:tcW w:w="163" w:type="pct"/>
            <w:shd w:val="clear" w:color="auto" w:fill="E7E6E6" w:themeFill="background2"/>
          </w:tcPr>
          <w:p w14:paraId="33C449E2" w14:textId="77777777" w:rsidR="00177976" w:rsidRDefault="00177976" w:rsidP="00177976"/>
        </w:tc>
        <w:tc>
          <w:tcPr>
            <w:tcW w:w="178" w:type="pct"/>
            <w:shd w:val="clear" w:color="auto" w:fill="auto"/>
          </w:tcPr>
          <w:p w14:paraId="0C533214" w14:textId="77777777" w:rsidR="00177976" w:rsidRDefault="00177976" w:rsidP="00177976"/>
        </w:tc>
        <w:tc>
          <w:tcPr>
            <w:tcW w:w="153" w:type="pct"/>
            <w:shd w:val="clear" w:color="auto" w:fill="E7E6E6" w:themeFill="background2"/>
          </w:tcPr>
          <w:p w14:paraId="6EB4EDF9" w14:textId="77777777" w:rsidR="00177976" w:rsidRDefault="00177976" w:rsidP="00177976"/>
        </w:tc>
        <w:tc>
          <w:tcPr>
            <w:tcW w:w="166" w:type="pct"/>
            <w:shd w:val="clear" w:color="auto" w:fill="auto"/>
          </w:tcPr>
          <w:p w14:paraId="2E1A58F4" w14:textId="77777777" w:rsidR="00177976" w:rsidRDefault="00177976" w:rsidP="00177976"/>
        </w:tc>
        <w:tc>
          <w:tcPr>
            <w:tcW w:w="143" w:type="pct"/>
            <w:shd w:val="clear" w:color="auto" w:fill="E7E6E6" w:themeFill="background2"/>
          </w:tcPr>
          <w:p w14:paraId="43D346E8" w14:textId="77777777" w:rsidR="00177976" w:rsidRDefault="00177976" w:rsidP="00177976"/>
        </w:tc>
        <w:tc>
          <w:tcPr>
            <w:tcW w:w="217" w:type="pct"/>
          </w:tcPr>
          <w:p w14:paraId="1B5409F3" w14:textId="77777777" w:rsidR="00177976" w:rsidRDefault="00177976" w:rsidP="00177976"/>
        </w:tc>
        <w:tc>
          <w:tcPr>
            <w:tcW w:w="280" w:type="pct"/>
          </w:tcPr>
          <w:p w14:paraId="020E76B0" w14:textId="77777777" w:rsidR="00177976" w:rsidRDefault="00177976" w:rsidP="00177976"/>
        </w:tc>
        <w:tc>
          <w:tcPr>
            <w:tcW w:w="180" w:type="pct"/>
          </w:tcPr>
          <w:p w14:paraId="7FEBF562" w14:textId="77777777" w:rsidR="00177976" w:rsidRDefault="00177976" w:rsidP="00177976"/>
        </w:tc>
        <w:tc>
          <w:tcPr>
            <w:tcW w:w="835" w:type="pct"/>
          </w:tcPr>
          <w:p w14:paraId="1A319A55" w14:textId="3A07F125" w:rsidR="00177976" w:rsidRDefault="00177976" w:rsidP="00177976">
            <w:r>
              <w:rPr>
                <w:sz w:val="20"/>
              </w:rPr>
              <w:t>Jefe de Egresos</w:t>
            </w:r>
          </w:p>
        </w:tc>
      </w:tr>
      <w:tr w:rsidR="00177976" w14:paraId="72588892" w14:textId="77777777" w:rsidTr="00177976">
        <w:trPr>
          <w:trHeight w:val="322"/>
        </w:trPr>
        <w:tc>
          <w:tcPr>
            <w:tcW w:w="1110" w:type="pct"/>
            <w:vAlign w:val="center"/>
          </w:tcPr>
          <w:p w14:paraId="133F75F3" w14:textId="28D17A2E" w:rsidR="00177976" w:rsidRPr="005131C5" w:rsidRDefault="00177976" w:rsidP="00177976">
            <w:r>
              <w:rPr>
                <w:rFonts w:cs="Calibri"/>
                <w:sz w:val="18"/>
                <w:szCs w:val="18"/>
              </w:rPr>
              <w:t>Reportes Trimestrales en el Sistema de Recursos Federales Transferidos</w:t>
            </w:r>
          </w:p>
        </w:tc>
        <w:tc>
          <w:tcPr>
            <w:tcW w:w="477" w:type="pct"/>
          </w:tcPr>
          <w:p w14:paraId="049C9D69" w14:textId="0748FBF3" w:rsidR="00177976" w:rsidRDefault="00177976" w:rsidP="00177976">
            <w:r>
              <w:t>4</w:t>
            </w:r>
          </w:p>
        </w:tc>
        <w:tc>
          <w:tcPr>
            <w:tcW w:w="159" w:type="pct"/>
            <w:shd w:val="clear" w:color="auto" w:fill="E7E6E6" w:themeFill="background2"/>
          </w:tcPr>
          <w:p w14:paraId="074F661E" w14:textId="77777777" w:rsidR="00177976" w:rsidRDefault="00177976" w:rsidP="00177976"/>
        </w:tc>
        <w:tc>
          <w:tcPr>
            <w:tcW w:w="157" w:type="pct"/>
            <w:shd w:val="clear" w:color="auto" w:fill="auto"/>
          </w:tcPr>
          <w:p w14:paraId="0C0D3D61" w14:textId="77777777" w:rsidR="00177976" w:rsidRDefault="00177976" w:rsidP="00177976"/>
        </w:tc>
        <w:tc>
          <w:tcPr>
            <w:tcW w:w="170" w:type="pct"/>
            <w:shd w:val="clear" w:color="auto" w:fill="auto"/>
          </w:tcPr>
          <w:p w14:paraId="72F879B8" w14:textId="77777777" w:rsidR="00177976" w:rsidRDefault="00177976" w:rsidP="00177976"/>
        </w:tc>
        <w:tc>
          <w:tcPr>
            <w:tcW w:w="155" w:type="pct"/>
            <w:shd w:val="clear" w:color="auto" w:fill="E7E6E6" w:themeFill="background2"/>
          </w:tcPr>
          <w:p w14:paraId="41626C9F" w14:textId="77777777" w:rsidR="00177976" w:rsidRDefault="00177976" w:rsidP="00177976"/>
        </w:tc>
        <w:tc>
          <w:tcPr>
            <w:tcW w:w="176" w:type="pct"/>
            <w:shd w:val="clear" w:color="auto" w:fill="auto"/>
          </w:tcPr>
          <w:p w14:paraId="77EDF570" w14:textId="77777777" w:rsidR="00177976" w:rsidRDefault="00177976" w:rsidP="00177976"/>
        </w:tc>
        <w:tc>
          <w:tcPr>
            <w:tcW w:w="150" w:type="pct"/>
            <w:shd w:val="clear" w:color="auto" w:fill="auto"/>
          </w:tcPr>
          <w:p w14:paraId="7EEDB62E" w14:textId="77777777" w:rsidR="00177976" w:rsidRDefault="00177976" w:rsidP="00177976"/>
        </w:tc>
        <w:tc>
          <w:tcPr>
            <w:tcW w:w="131" w:type="pct"/>
            <w:shd w:val="clear" w:color="auto" w:fill="E7E6E6" w:themeFill="background2"/>
          </w:tcPr>
          <w:p w14:paraId="00730384" w14:textId="77777777" w:rsidR="00177976" w:rsidRDefault="00177976" w:rsidP="00177976"/>
        </w:tc>
        <w:tc>
          <w:tcPr>
            <w:tcW w:w="163" w:type="pct"/>
            <w:shd w:val="clear" w:color="auto" w:fill="auto"/>
          </w:tcPr>
          <w:p w14:paraId="575A9BB8" w14:textId="77777777" w:rsidR="00177976" w:rsidRDefault="00177976" w:rsidP="00177976"/>
        </w:tc>
        <w:tc>
          <w:tcPr>
            <w:tcW w:w="178" w:type="pct"/>
            <w:shd w:val="clear" w:color="auto" w:fill="auto"/>
          </w:tcPr>
          <w:p w14:paraId="4A14C799" w14:textId="77777777" w:rsidR="00177976" w:rsidRDefault="00177976" w:rsidP="00177976"/>
        </w:tc>
        <w:tc>
          <w:tcPr>
            <w:tcW w:w="153" w:type="pct"/>
            <w:shd w:val="clear" w:color="auto" w:fill="E7E6E6" w:themeFill="background2"/>
          </w:tcPr>
          <w:p w14:paraId="1A3A1126" w14:textId="77777777" w:rsidR="00177976" w:rsidRDefault="00177976" w:rsidP="00177976"/>
        </w:tc>
        <w:tc>
          <w:tcPr>
            <w:tcW w:w="166" w:type="pct"/>
            <w:shd w:val="clear" w:color="auto" w:fill="auto"/>
          </w:tcPr>
          <w:p w14:paraId="40B0AD1B" w14:textId="77777777" w:rsidR="00177976" w:rsidRDefault="00177976" w:rsidP="00177976"/>
        </w:tc>
        <w:tc>
          <w:tcPr>
            <w:tcW w:w="143" w:type="pct"/>
            <w:shd w:val="clear" w:color="auto" w:fill="auto"/>
          </w:tcPr>
          <w:p w14:paraId="54EDB787" w14:textId="77777777" w:rsidR="00177976" w:rsidRDefault="00177976" w:rsidP="00177976"/>
        </w:tc>
        <w:tc>
          <w:tcPr>
            <w:tcW w:w="217" w:type="pct"/>
          </w:tcPr>
          <w:p w14:paraId="3EA6A443" w14:textId="77777777" w:rsidR="00177976" w:rsidRDefault="00177976" w:rsidP="00177976"/>
        </w:tc>
        <w:tc>
          <w:tcPr>
            <w:tcW w:w="280" w:type="pct"/>
          </w:tcPr>
          <w:p w14:paraId="19F87F99" w14:textId="77777777" w:rsidR="00177976" w:rsidRDefault="00177976" w:rsidP="00177976"/>
        </w:tc>
        <w:tc>
          <w:tcPr>
            <w:tcW w:w="180" w:type="pct"/>
          </w:tcPr>
          <w:p w14:paraId="6D43E194" w14:textId="77777777" w:rsidR="00177976" w:rsidRDefault="00177976" w:rsidP="00177976"/>
        </w:tc>
        <w:tc>
          <w:tcPr>
            <w:tcW w:w="835" w:type="pct"/>
          </w:tcPr>
          <w:p w14:paraId="6031D22A" w14:textId="15DC7DB4" w:rsidR="00177976" w:rsidRDefault="00177976" w:rsidP="00177976">
            <w:r>
              <w:rPr>
                <w:sz w:val="20"/>
              </w:rPr>
              <w:t>Tesorero Municipal</w:t>
            </w:r>
          </w:p>
        </w:tc>
      </w:tr>
      <w:tr w:rsidR="00177976" w14:paraId="76DC2E80" w14:textId="77777777" w:rsidTr="00BD2B29">
        <w:trPr>
          <w:trHeight w:val="304"/>
        </w:trPr>
        <w:tc>
          <w:tcPr>
            <w:tcW w:w="1110" w:type="pct"/>
          </w:tcPr>
          <w:p w14:paraId="4C13D063" w14:textId="702703B9" w:rsidR="00177976" w:rsidRDefault="00177976" w:rsidP="00177976">
            <w:r>
              <w:t>Programar las sesiones del Comité de Adquisiciones para la resolución de los procedimientos de contratación para la adquisición de bienes o la contratación de servicios.</w:t>
            </w:r>
          </w:p>
        </w:tc>
        <w:tc>
          <w:tcPr>
            <w:tcW w:w="477" w:type="pct"/>
          </w:tcPr>
          <w:p w14:paraId="2F2E55FC" w14:textId="69D1160C" w:rsidR="00177976" w:rsidRDefault="00177976" w:rsidP="00177976">
            <w:r>
              <w:t>12</w:t>
            </w:r>
          </w:p>
        </w:tc>
        <w:tc>
          <w:tcPr>
            <w:tcW w:w="159" w:type="pct"/>
            <w:shd w:val="clear" w:color="auto" w:fill="D9D9D9" w:themeFill="background1" w:themeFillShade="D9"/>
          </w:tcPr>
          <w:p w14:paraId="1FA56D3B" w14:textId="77777777" w:rsidR="00177976" w:rsidRPr="009C13E3" w:rsidRDefault="00177976" w:rsidP="00177976">
            <w:pPr>
              <w:rPr>
                <w:highlight w:val="lightGray"/>
              </w:rPr>
            </w:pPr>
          </w:p>
        </w:tc>
        <w:tc>
          <w:tcPr>
            <w:tcW w:w="157" w:type="pct"/>
            <w:shd w:val="clear" w:color="auto" w:fill="D9D9D9" w:themeFill="background1" w:themeFillShade="D9"/>
          </w:tcPr>
          <w:p w14:paraId="285C2B41" w14:textId="77777777" w:rsidR="00177976" w:rsidRPr="009C13E3" w:rsidRDefault="00177976" w:rsidP="00177976">
            <w:pPr>
              <w:rPr>
                <w:highlight w:val="lightGray"/>
              </w:rPr>
            </w:pPr>
          </w:p>
        </w:tc>
        <w:tc>
          <w:tcPr>
            <w:tcW w:w="170" w:type="pct"/>
            <w:shd w:val="clear" w:color="auto" w:fill="D9D9D9" w:themeFill="background1" w:themeFillShade="D9"/>
          </w:tcPr>
          <w:p w14:paraId="72F426A4" w14:textId="77777777" w:rsidR="00177976" w:rsidRPr="009C13E3" w:rsidRDefault="00177976" w:rsidP="00177976">
            <w:pPr>
              <w:rPr>
                <w:highlight w:val="lightGray"/>
              </w:rPr>
            </w:pPr>
          </w:p>
        </w:tc>
        <w:tc>
          <w:tcPr>
            <w:tcW w:w="155" w:type="pct"/>
            <w:shd w:val="clear" w:color="auto" w:fill="D9D9D9" w:themeFill="background1" w:themeFillShade="D9"/>
          </w:tcPr>
          <w:p w14:paraId="1B7B4D1A" w14:textId="77777777" w:rsidR="00177976" w:rsidRPr="009C13E3" w:rsidRDefault="00177976" w:rsidP="00177976">
            <w:pPr>
              <w:rPr>
                <w:highlight w:val="lightGray"/>
              </w:rPr>
            </w:pPr>
          </w:p>
        </w:tc>
        <w:tc>
          <w:tcPr>
            <w:tcW w:w="176" w:type="pct"/>
            <w:shd w:val="clear" w:color="auto" w:fill="D9D9D9" w:themeFill="background1" w:themeFillShade="D9"/>
          </w:tcPr>
          <w:p w14:paraId="6449AB18" w14:textId="77777777" w:rsidR="00177976" w:rsidRPr="009C13E3" w:rsidRDefault="00177976" w:rsidP="00177976">
            <w:pPr>
              <w:rPr>
                <w:highlight w:val="lightGray"/>
              </w:rPr>
            </w:pPr>
          </w:p>
        </w:tc>
        <w:tc>
          <w:tcPr>
            <w:tcW w:w="150" w:type="pct"/>
            <w:shd w:val="clear" w:color="auto" w:fill="D9D9D9" w:themeFill="background1" w:themeFillShade="D9"/>
          </w:tcPr>
          <w:p w14:paraId="7935B0F3" w14:textId="77777777" w:rsidR="00177976" w:rsidRPr="009C13E3" w:rsidRDefault="00177976" w:rsidP="00177976">
            <w:pPr>
              <w:rPr>
                <w:highlight w:val="lightGray"/>
              </w:rPr>
            </w:pPr>
          </w:p>
        </w:tc>
        <w:tc>
          <w:tcPr>
            <w:tcW w:w="131" w:type="pct"/>
            <w:shd w:val="clear" w:color="auto" w:fill="D9D9D9" w:themeFill="background1" w:themeFillShade="D9"/>
          </w:tcPr>
          <w:p w14:paraId="1BD25670" w14:textId="77777777" w:rsidR="00177976" w:rsidRPr="009C13E3" w:rsidRDefault="00177976" w:rsidP="00177976">
            <w:pPr>
              <w:rPr>
                <w:highlight w:val="lightGray"/>
              </w:rPr>
            </w:pPr>
          </w:p>
        </w:tc>
        <w:tc>
          <w:tcPr>
            <w:tcW w:w="163" w:type="pct"/>
            <w:shd w:val="clear" w:color="auto" w:fill="D9D9D9" w:themeFill="background1" w:themeFillShade="D9"/>
          </w:tcPr>
          <w:p w14:paraId="6F4AB969" w14:textId="77777777" w:rsidR="00177976" w:rsidRPr="009C13E3" w:rsidRDefault="00177976" w:rsidP="00177976">
            <w:pPr>
              <w:rPr>
                <w:highlight w:val="lightGray"/>
              </w:rPr>
            </w:pPr>
          </w:p>
        </w:tc>
        <w:tc>
          <w:tcPr>
            <w:tcW w:w="178" w:type="pct"/>
            <w:shd w:val="clear" w:color="auto" w:fill="D9D9D9" w:themeFill="background1" w:themeFillShade="D9"/>
          </w:tcPr>
          <w:p w14:paraId="20B7F03A" w14:textId="77777777" w:rsidR="00177976" w:rsidRPr="009C13E3" w:rsidRDefault="00177976" w:rsidP="00177976">
            <w:pPr>
              <w:rPr>
                <w:highlight w:val="lightGray"/>
              </w:rPr>
            </w:pPr>
          </w:p>
        </w:tc>
        <w:tc>
          <w:tcPr>
            <w:tcW w:w="153" w:type="pct"/>
            <w:shd w:val="clear" w:color="auto" w:fill="D9D9D9" w:themeFill="background1" w:themeFillShade="D9"/>
          </w:tcPr>
          <w:p w14:paraId="4B8796F2" w14:textId="77777777" w:rsidR="00177976" w:rsidRPr="009C13E3" w:rsidRDefault="00177976" w:rsidP="00177976">
            <w:pPr>
              <w:rPr>
                <w:highlight w:val="lightGray"/>
              </w:rPr>
            </w:pPr>
          </w:p>
        </w:tc>
        <w:tc>
          <w:tcPr>
            <w:tcW w:w="166" w:type="pct"/>
            <w:shd w:val="clear" w:color="auto" w:fill="D9D9D9" w:themeFill="background1" w:themeFillShade="D9"/>
          </w:tcPr>
          <w:p w14:paraId="2BB68C65" w14:textId="77777777" w:rsidR="00177976" w:rsidRPr="009C13E3" w:rsidRDefault="00177976" w:rsidP="00177976">
            <w:pPr>
              <w:rPr>
                <w:highlight w:val="lightGray"/>
              </w:rPr>
            </w:pPr>
          </w:p>
        </w:tc>
        <w:tc>
          <w:tcPr>
            <w:tcW w:w="143" w:type="pct"/>
            <w:shd w:val="clear" w:color="auto" w:fill="D9D9D9" w:themeFill="background1" w:themeFillShade="D9"/>
          </w:tcPr>
          <w:p w14:paraId="1534C74D" w14:textId="77777777" w:rsidR="00177976" w:rsidRPr="009C13E3" w:rsidRDefault="00177976" w:rsidP="00177976">
            <w:pPr>
              <w:rPr>
                <w:highlight w:val="lightGray"/>
              </w:rPr>
            </w:pPr>
          </w:p>
        </w:tc>
        <w:tc>
          <w:tcPr>
            <w:tcW w:w="217" w:type="pct"/>
          </w:tcPr>
          <w:p w14:paraId="24CE88D3" w14:textId="77777777" w:rsidR="00177976" w:rsidRDefault="00177976" w:rsidP="00177976"/>
        </w:tc>
        <w:tc>
          <w:tcPr>
            <w:tcW w:w="280" w:type="pct"/>
          </w:tcPr>
          <w:p w14:paraId="2263D4CE" w14:textId="77777777" w:rsidR="00177976" w:rsidRDefault="00177976" w:rsidP="00177976"/>
        </w:tc>
        <w:tc>
          <w:tcPr>
            <w:tcW w:w="180" w:type="pct"/>
          </w:tcPr>
          <w:p w14:paraId="6AE7A79E" w14:textId="77777777" w:rsidR="00177976" w:rsidRDefault="00177976" w:rsidP="00177976"/>
        </w:tc>
        <w:tc>
          <w:tcPr>
            <w:tcW w:w="835" w:type="pct"/>
          </w:tcPr>
          <w:p w14:paraId="54164EDC" w14:textId="01BBDB5E" w:rsidR="00177976" w:rsidRDefault="00177976" w:rsidP="00177976">
            <w:r>
              <w:t>Jefa de Proveeduría.</w:t>
            </w:r>
          </w:p>
        </w:tc>
      </w:tr>
    </w:tbl>
    <w:p w14:paraId="6AA89F81" w14:textId="61FC08B4" w:rsidR="00704C97" w:rsidRDefault="00704C97" w:rsidP="00704C97"/>
    <w:p w14:paraId="0A443A4E" w14:textId="767D73A3" w:rsidR="00704C97" w:rsidRPr="00704C97" w:rsidRDefault="00704C97" w:rsidP="00704C97"/>
    <w:p w14:paraId="5FEF8AD2" w14:textId="4A884018" w:rsidR="00704C97" w:rsidRDefault="00704C97" w:rsidP="006932AA">
      <w:pPr>
        <w:tabs>
          <w:tab w:val="left" w:pos="5880"/>
          <w:tab w:val="left" w:pos="12210"/>
        </w:tabs>
        <w:spacing w:after="0"/>
      </w:pPr>
      <w:r>
        <w:t>__________________________________</w:t>
      </w:r>
      <w:r>
        <w:tab/>
        <w:t>__________________________________</w:t>
      </w:r>
      <w:r>
        <w:tab/>
        <w:t>_______________________________________</w:t>
      </w:r>
    </w:p>
    <w:p w14:paraId="5BF82269" w14:textId="48B7B7BB" w:rsidR="007C6305" w:rsidRPr="00704C97" w:rsidRDefault="007C6305" w:rsidP="007C6305">
      <w:pPr>
        <w:spacing w:after="0"/>
      </w:pPr>
      <w:r>
        <w:t xml:space="preserve">    C.P. Manuel de Jesús Palafox Carrillo                                                          L.C.P. Tania </w:t>
      </w:r>
      <w:proofErr w:type="spellStart"/>
      <w:r>
        <w:t>Ysela</w:t>
      </w:r>
      <w:proofErr w:type="spellEnd"/>
      <w:r>
        <w:t xml:space="preserve"> Gómez Robles                                                                           L.E.D. Enrique Márquez Hernández</w:t>
      </w:r>
    </w:p>
    <w:p w14:paraId="38239C73" w14:textId="3081B8ED" w:rsidR="00704C97" w:rsidRDefault="007C6305" w:rsidP="006932AA">
      <w:pPr>
        <w:spacing w:after="0"/>
      </w:pPr>
      <w:r>
        <w:t xml:space="preserve">         </w:t>
      </w:r>
      <w:proofErr w:type="spellStart"/>
      <w:r w:rsidR="00704C97" w:rsidRPr="00C84D50">
        <w:t>Vo.Bo</w:t>
      </w:r>
      <w:proofErr w:type="spellEnd"/>
      <w:r w:rsidR="00704C97" w:rsidRPr="00C84D50">
        <w:t xml:space="preserve">.  </w:t>
      </w:r>
      <w:r w:rsidR="00704C97">
        <w:t>de</w:t>
      </w:r>
      <w:r>
        <w:t xml:space="preserve">l Tesorero Municipal                                                         </w:t>
      </w:r>
      <w:proofErr w:type="spellStart"/>
      <w:r w:rsidR="00704C97" w:rsidRPr="00C84D50">
        <w:t>Vo.Bo</w:t>
      </w:r>
      <w:proofErr w:type="spellEnd"/>
      <w:r w:rsidR="00704C97" w:rsidRPr="00C84D50">
        <w:t>.  Enlace responsable del programa</w:t>
      </w:r>
      <w:r w:rsidR="00704C97">
        <w:t xml:space="preserve">                                                      </w:t>
      </w:r>
      <w:proofErr w:type="spellStart"/>
      <w:r w:rsidR="00704C97" w:rsidRPr="00C84D50">
        <w:t>Vo.Bo</w:t>
      </w:r>
      <w:proofErr w:type="spellEnd"/>
      <w:r w:rsidR="00704C97" w:rsidRPr="00C84D50">
        <w:t>.  de la Dirección de Desarrollo Institucional</w:t>
      </w:r>
    </w:p>
    <w:p w14:paraId="7BA03BC7" w14:textId="4D223FC5" w:rsidR="002754BE" w:rsidRDefault="002754BE" w:rsidP="006932AA">
      <w:pPr>
        <w:spacing w:after="0"/>
      </w:pPr>
    </w:p>
    <w:p w14:paraId="35F559C9" w14:textId="2082391B" w:rsidR="002754BE" w:rsidRDefault="002754BE" w:rsidP="006932AA">
      <w:pPr>
        <w:spacing w:after="0"/>
      </w:pPr>
    </w:p>
    <w:p w14:paraId="3ED5866B" w14:textId="209286E6" w:rsidR="002754BE" w:rsidRDefault="002754BE" w:rsidP="006932AA">
      <w:pPr>
        <w:spacing w:after="0"/>
      </w:pPr>
    </w:p>
    <w:p w14:paraId="304DD8BB" w14:textId="35805A19" w:rsidR="002754BE" w:rsidRDefault="002754BE" w:rsidP="006932AA">
      <w:pPr>
        <w:spacing w:after="0"/>
      </w:pPr>
    </w:p>
    <w:p w14:paraId="180D3498" w14:textId="4DA777F2" w:rsidR="002754BE" w:rsidRDefault="002754BE" w:rsidP="006932AA">
      <w:pPr>
        <w:spacing w:after="0"/>
      </w:pPr>
    </w:p>
    <w:p w14:paraId="2CB158C1" w14:textId="2AA6B5C9" w:rsidR="002754BE" w:rsidRDefault="002754BE" w:rsidP="006932AA">
      <w:pPr>
        <w:spacing w:after="0"/>
      </w:pPr>
    </w:p>
    <w:p w14:paraId="5898B968" w14:textId="760DBF5E" w:rsidR="002754BE" w:rsidRDefault="002754BE" w:rsidP="006932AA">
      <w:pPr>
        <w:spacing w:after="0"/>
      </w:pPr>
    </w:p>
    <w:p w14:paraId="08736B45" w14:textId="4EE6DBC1" w:rsidR="002754BE" w:rsidRDefault="002754BE" w:rsidP="006932AA">
      <w:pPr>
        <w:spacing w:after="0"/>
      </w:pPr>
    </w:p>
    <w:p w14:paraId="098962F8" w14:textId="76A66E20" w:rsidR="002754BE" w:rsidRDefault="002754BE" w:rsidP="006932AA">
      <w:pPr>
        <w:spacing w:after="0"/>
      </w:pPr>
    </w:p>
    <w:p w14:paraId="69DBBE01" w14:textId="2E151A49" w:rsidR="002754BE" w:rsidRDefault="002754BE" w:rsidP="006932AA">
      <w:pPr>
        <w:spacing w:after="0"/>
      </w:pPr>
    </w:p>
    <w:p w14:paraId="7A9E27E6" w14:textId="206DAA67" w:rsidR="002754BE" w:rsidRDefault="002754BE" w:rsidP="006932AA">
      <w:pPr>
        <w:spacing w:after="0"/>
      </w:pPr>
    </w:p>
    <w:p w14:paraId="2A2EF109" w14:textId="65E1A1E9" w:rsidR="002754BE" w:rsidRDefault="002754BE" w:rsidP="006932AA">
      <w:pPr>
        <w:spacing w:after="0"/>
      </w:pPr>
    </w:p>
    <w:p w14:paraId="1C0D57F7" w14:textId="46F45CEC" w:rsidR="002754BE" w:rsidRDefault="002754BE" w:rsidP="006932AA">
      <w:pPr>
        <w:spacing w:after="0"/>
      </w:pPr>
    </w:p>
    <w:p w14:paraId="279D9A6F" w14:textId="643A5FDA" w:rsidR="002754BE" w:rsidRDefault="002754BE" w:rsidP="006932AA">
      <w:pPr>
        <w:spacing w:after="0"/>
      </w:pPr>
    </w:p>
    <w:p w14:paraId="2E7C0BA2" w14:textId="67D70CBB" w:rsidR="002754BE" w:rsidRDefault="002754BE" w:rsidP="006932AA">
      <w:pPr>
        <w:spacing w:after="0"/>
      </w:pPr>
    </w:p>
    <w:p w14:paraId="40105BB1" w14:textId="4E9A7582" w:rsidR="002754BE" w:rsidRDefault="002754BE" w:rsidP="006932AA">
      <w:pPr>
        <w:spacing w:after="0"/>
      </w:pPr>
    </w:p>
    <w:p w14:paraId="169ADEC3" w14:textId="4E608CD8" w:rsidR="002754BE" w:rsidRDefault="002754BE" w:rsidP="006932AA">
      <w:pPr>
        <w:spacing w:after="0"/>
      </w:pPr>
    </w:p>
    <w:p w14:paraId="69082889" w14:textId="79080973" w:rsidR="002754BE" w:rsidRDefault="002754BE" w:rsidP="006932AA">
      <w:pPr>
        <w:spacing w:after="0"/>
      </w:pPr>
    </w:p>
    <w:p w14:paraId="445F8061" w14:textId="1ECCEFF8" w:rsidR="002754BE" w:rsidRDefault="002754BE" w:rsidP="006932AA">
      <w:pPr>
        <w:spacing w:after="0"/>
      </w:pPr>
    </w:p>
    <w:p w14:paraId="371EB1B2" w14:textId="2F93C0C6" w:rsidR="002754BE" w:rsidRDefault="002754BE" w:rsidP="006932AA">
      <w:pPr>
        <w:spacing w:after="0"/>
      </w:pPr>
    </w:p>
    <w:p w14:paraId="52572DDE" w14:textId="7587717E" w:rsidR="002754BE" w:rsidRDefault="002754BE" w:rsidP="006932AA">
      <w:pPr>
        <w:spacing w:after="0"/>
      </w:pPr>
    </w:p>
    <w:p w14:paraId="6819D26D" w14:textId="41AA8FEA" w:rsidR="002754BE" w:rsidRDefault="002754BE" w:rsidP="006932AA">
      <w:pPr>
        <w:spacing w:after="0"/>
      </w:pPr>
    </w:p>
    <w:p w14:paraId="475FE890" w14:textId="4569AD03" w:rsidR="002754BE" w:rsidRDefault="002754BE" w:rsidP="006932AA">
      <w:pPr>
        <w:spacing w:after="0"/>
      </w:pPr>
    </w:p>
    <w:p w14:paraId="021F179F" w14:textId="2DAF0C68" w:rsidR="002754BE" w:rsidRDefault="002754BE" w:rsidP="006932AA">
      <w:pPr>
        <w:spacing w:after="0"/>
      </w:pPr>
    </w:p>
    <w:p w14:paraId="2F7BAE53" w14:textId="36DB7700" w:rsidR="002754BE" w:rsidRDefault="002754BE" w:rsidP="006932AA">
      <w:pPr>
        <w:spacing w:after="0"/>
      </w:pPr>
    </w:p>
    <w:p w14:paraId="1C711478" w14:textId="392AEE6D" w:rsidR="002754BE" w:rsidRDefault="002754BE" w:rsidP="006932AA">
      <w:pPr>
        <w:spacing w:after="0"/>
      </w:pPr>
    </w:p>
    <w:p w14:paraId="3F09933B" w14:textId="6D620AC8" w:rsidR="002754BE" w:rsidRDefault="002754BE" w:rsidP="006932AA">
      <w:pPr>
        <w:spacing w:after="0"/>
      </w:pPr>
    </w:p>
    <w:p w14:paraId="7D446FA5" w14:textId="77777777" w:rsidR="002754BE" w:rsidRDefault="002754BE" w:rsidP="002754BE">
      <w:pPr>
        <w:spacing w:after="0"/>
      </w:pPr>
    </w:p>
    <w:tbl>
      <w:tblPr>
        <w:tblStyle w:val="Tablaconcuadrcula"/>
        <w:tblpPr w:leftFromText="141" w:rightFromText="141" w:vertAnchor="page" w:horzAnchor="margin" w:tblpY="1669"/>
        <w:tblW w:w="17431" w:type="dxa"/>
        <w:tblInd w:w="0" w:type="dxa"/>
        <w:tblLayout w:type="fixed"/>
        <w:tblLook w:val="04A0" w:firstRow="1" w:lastRow="0" w:firstColumn="1" w:lastColumn="0" w:noHBand="0" w:noVBand="1"/>
      </w:tblPr>
      <w:tblGrid>
        <w:gridCol w:w="562"/>
        <w:gridCol w:w="4111"/>
        <w:gridCol w:w="3260"/>
        <w:gridCol w:w="1418"/>
        <w:gridCol w:w="1134"/>
        <w:gridCol w:w="2410"/>
        <w:gridCol w:w="4536"/>
      </w:tblGrid>
      <w:tr w:rsidR="002754BE" w14:paraId="422840BD" w14:textId="77777777" w:rsidTr="007A1A82">
        <w:trPr>
          <w:trHeight w:val="211"/>
        </w:trPr>
        <w:tc>
          <w:tcPr>
            <w:tcW w:w="17431"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57C0713" w14:textId="77777777" w:rsidR="002754BE" w:rsidRDefault="002754BE" w:rsidP="007A1A82">
            <w:pPr>
              <w:jc w:val="center"/>
              <w:rPr>
                <w:b/>
                <w:bCs/>
                <w:sz w:val="32"/>
                <w:szCs w:val="32"/>
              </w:rPr>
            </w:pPr>
            <w:r>
              <w:rPr>
                <w:b/>
                <w:bCs/>
                <w:sz w:val="32"/>
                <w:szCs w:val="32"/>
              </w:rPr>
              <w:t>INFORMACION GENERAL</w:t>
            </w:r>
          </w:p>
        </w:tc>
      </w:tr>
      <w:tr w:rsidR="002754BE" w14:paraId="0ADF75FB" w14:textId="77777777" w:rsidTr="007A1A82">
        <w:trPr>
          <w:trHeight w:val="211"/>
        </w:trPr>
        <w:tc>
          <w:tcPr>
            <w:tcW w:w="1289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1D486E86" w14:textId="77777777" w:rsidR="002754BE" w:rsidRDefault="002754BE" w:rsidP="007A1A82">
            <w:pPr>
              <w:rPr>
                <w:rFonts w:ascii="Californian FB" w:hAnsi="Californian FB" w:cs="Calibri"/>
                <w:color w:val="000000"/>
                <w:sz w:val="18"/>
                <w:szCs w:val="18"/>
              </w:rPr>
            </w:pPr>
            <w:r>
              <w:rPr>
                <w:b/>
                <w:bCs/>
              </w:rPr>
              <w:t>UNIDAD ADMINISTRATIVA RESPONSABL</w:t>
            </w:r>
            <w:r w:rsidRPr="00AE2520">
              <w:rPr>
                <w:rFonts w:cstheme="minorHAnsi"/>
                <w:b/>
                <w:bCs/>
                <w:color w:val="000000"/>
              </w:rPr>
              <w:t xml:space="preserve">E  </w:t>
            </w:r>
            <w:r>
              <w:rPr>
                <w:b/>
                <w:bCs/>
              </w:rPr>
              <w:t xml:space="preserve">   </w:t>
            </w:r>
            <w:r>
              <w:rPr>
                <w:rFonts w:cs="Calibri"/>
                <w:color w:val="000000"/>
              </w:rPr>
              <w:t xml:space="preserve"> </w:t>
            </w:r>
            <w:r>
              <w:rPr>
                <w:rFonts w:ascii="Californian FB" w:hAnsi="Californian FB" w:cs="Calibri"/>
                <w:color w:val="000000"/>
                <w:sz w:val="18"/>
                <w:szCs w:val="18"/>
              </w:rPr>
              <w:t xml:space="preserve"> </w:t>
            </w:r>
            <w:r w:rsidRPr="00AE2520">
              <w:rPr>
                <w:rFonts w:cstheme="minorHAnsi"/>
              </w:rPr>
              <w:t xml:space="preserve"> Tesorería Municipal     (Subdirección de catastro)</w:t>
            </w:r>
          </w:p>
          <w:p w14:paraId="7EC4D8AD" w14:textId="77777777" w:rsidR="002754BE" w:rsidRDefault="002754BE" w:rsidP="007A1A82">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9686C" w14:textId="77777777" w:rsidR="002754BE" w:rsidRDefault="002754BE" w:rsidP="007A1A82">
            <w:pPr>
              <w:rPr>
                <w:rFonts w:ascii="Californian FB" w:hAnsi="Californian FB" w:cs="Calibri"/>
                <w:color w:val="000000"/>
                <w:sz w:val="18"/>
                <w:szCs w:val="18"/>
              </w:rPr>
            </w:pPr>
            <w:r>
              <w:rPr>
                <w:b/>
                <w:bCs/>
                <w:sz w:val="28"/>
                <w:szCs w:val="28"/>
              </w:rPr>
              <w:t xml:space="preserve"> Eje Rector:  </w:t>
            </w:r>
            <w:r>
              <w:rPr>
                <w:rFonts w:cs="Calibri"/>
                <w:color w:val="000000"/>
              </w:rPr>
              <w:t xml:space="preserve"> Eje 5: </w:t>
            </w:r>
            <w:r>
              <w:rPr>
                <w:rFonts w:ascii="Californian FB" w:hAnsi="Californian FB" w:cs="Calibri"/>
                <w:color w:val="000000"/>
                <w:sz w:val="18"/>
                <w:szCs w:val="18"/>
              </w:rPr>
              <w:t>Gobierno para resultados</w:t>
            </w:r>
          </w:p>
          <w:p w14:paraId="43E7CF93" w14:textId="77777777" w:rsidR="002754BE" w:rsidRDefault="002754BE" w:rsidP="007A1A82">
            <w:pPr>
              <w:rPr>
                <w:rFonts w:ascii="Californian FB" w:hAnsi="Californian FB" w:cs="Calibri"/>
                <w:color w:val="000000"/>
                <w:sz w:val="18"/>
                <w:szCs w:val="18"/>
              </w:rPr>
            </w:pPr>
          </w:p>
          <w:p w14:paraId="2F131A29" w14:textId="77777777" w:rsidR="002754BE" w:rsidRDefault="002754BE" w:rsidP="007A1A82">
            <w:pPr>
              <w:rPr>
                <w:b/>
                <w:bCs/>
              </w:rPr>
            </w:pPr>
          </w:p>
        </w:tc>
      </w:tr>
      <w:tr w:rsidR="002754BE" w14:paraId="4503D0D4" w14:textId="77777777" w:rsidTr="007A1A82">
        <w:trPr>
          <w:trHeight w:val="211"/>
        </w:trPr>
        <w:tc>
          <w:tcPr>
            <w:tcW w:w="1743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9BDE4EB" w14:textId="77777777" w:rsidR="002754BE" w:rsidRPr="00AE2520" w:rsidRDefault="002754BE" w:rsidP="007A1A82">
            <w:pPr>
              <w:rPr>
                <w:rFonts w:cstheme="minorHAnsi"/>
              </w:rPr>
            </w:pPr>
            <w:r w:rsidRPr="00AE2520">
              <w:rPr>
                <w:b/>
                <w:bCs/>
              </w:rPr>
              <w:t>Objetivo Estratégico:</w:t>
            </w:r>
            <w:r w:rsidRPr="00AE2520">
              <w:rPr>
                <w:rFonts w:cstheme="minorHAnsi"/>
              </w:rPr>
              <w:t xml:space="preserve">  Garantizar un gobierno abierto y transparente, basado en resultados de desarrollo, que combata la corrupción, consolide la confianza y participación de la sociedad.</w:t>
            </w:r>
          </w:p>
        </w:tc>
      </w:tr>
      <w:tr w:rsidR="002754BE" w14:paraId="2CBFAE81" w14:textId="77777777" w:rsidTr="007A1A82">
        <w:trPr>
          <w:trHeight w:val="211"/>
        </w:trPr>
        <w:tc>
          <w:tcPr>
            <w:tcW w:w="17431"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E6F3D77" w14:textId="77777777" w:rsidR="002754BE" w:rsidRDefault="002754BE" w:rsidP="007A1A82">
            <w:pPr>
              <w:rPr>
                <w:b/>
                <w:bCs/>
                <w:sz w:val="28"/>
                <w:szCs w:val="28"/>
              </w:rPr>
            </w:pPr>
            <w:r w:rsidRPr="00AE2520">
              <w:rPr>
                <w:b/>
                <w:bCs/>
              </w:rPr>
              <w:t>Nombre del Programa Presupuestario</w:t>
            </w:r>
            <w:r>
              <w:rPr>
                <w:sz w:val="26"/>
                <w:szCs w:val="26"/>
              </w:rPr>
              <w:t xml:space="preserve"> </w:t>
            </w:r>
            <w:r>
              <w:rPr>
                <w:rFonts w:cs="Calibri"/>
                <w:color w:val="000000"/>
              </w:rPr>
              <w:t xml:space="preserve">   </w:t>
            </w:r>
            <w:r>
              <w:rPr>
                <w:rFonts w:ascii="Californian FB" w:hAnsi="Californian FB" w:cs="Calibri"/>
                <w:color w:val="000000"/>
                <w:sz w:val="18"/>
                <w:szCs w:val="18"/>
              </w:rPr>
              <w:t xml:space="preserve">  </w:t>
            </w:r>
            <w:r>
              <w:rPr>
                <w:rFonts w:ascii="Californian FB" w:hAnsi="Californian FB" w:cs="Calibri"/>
                <w:color w:val="000000"/>
              </w:rPr>
              <w:t xml:space="preserve"> </w:t>
            </w:r>
            <w:r>
              <w:rPr>
                <w:rFonts w:ascii="Californian FB" w:hAnsi="Californian FB" w:cs="Calibri"/>
                <w:color w:val="000000"/>
                <w:sz w:val="18"/>
                <w:szCs w:val="18"/>
              </w:rPr>
              <w:t xml:space="preserve">  </w:t>
            </w:r>
            <w:r w:rsidRPr="00AE2520">
              <w:rPr>
                <w:rFonts w:cstheme="minorHAnsi"/>
              </w:rPr>
              <w:t>Catastro</w:t>
            </w:r>
          </w:p>
          <w:p w14:paraId="4C95E003" w14:textId="77777777" w:rsidR="002754BE" w:rsidRDefault="002754BE" w:rsidP="007A1A82">
            <w:pPr>
              <w:rPr>
                <w:b/>
                <w:bCs/>
                <w:sz w:val="28"/>
                <w:szCs w:val="28"/>
              </w:rPr>
            </w:pPr>
          </w:p>
        </w:tc>
      </w:tr>
      <w:tr w:rsidR="002754BE" w14:paraId="6A722081" w14:textId="77777777" w:rsidTr="007A1A82">
        <w:trPr>
          <w:trHeight w:val="211"/>
        </w:trPr>
        <w:tc>
          <w:tcPr>
            <w:tcW w:w="17431"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5096556B" w14:textId="77777777" w:rsidR="002754BE" w:rsidRPr="00AE2520" w:rsidRDefault="002754BE" w:rsidP="007A1A82">
            <w:pPr>
              <w:rPr>
                <w:rFonts w:cstheme="minorHAnsi"/>
              </w:rPr>
            </w:pPr>
            <w:r w:rsidRPr="00AE2520">
              <w:rPr>
                <w:b/>
                <w:bCs/>
              </w:rPr>
              <w:t>Propósito</w:t>
            </w:r>
            <w:r w:rsidRPr="00AE2520">
              <w:rPr>
                <w:rFonts w:cstheme="minorHAnsi"/>
              </w:rPr>
              <w:t>.  El Municipio de Puerto Vallarta obtiene ingresos propios a través de la actualización del padrón catastral</w:t>
            </w:r>
          </w:p>
          <w:p w14:paraId="3257B972" w14:textId="77777777" w:rsidR="002754BE" w:rsidRPr="00AE2520" w:rsidRDefault="002754BE" w:rsidP="007A1A82">
            <w:pPr>
              <w:rPr>
                <w:rFonts w:cstheme="minorHAnsi"/>
              </w:rPr>
            </w:pPr>
          </w:p>
        </w:tc>
      </w:tr>
      <w:tr w:rsidR="002754BE" w14:paraId="694FFE76" w14:textId="77777777" w:rsidTr="007A1A82">
        <w:trPr>
          <w:trHeight w:val="211"/>
        </w:trPr>
        <w:tc>
          <w:tcPr>
            <w:tcW w:w="1048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755E9C1" w14:textId="77777777" w:rsidR="002754BE" w:rsidRDefault="002754BE" w:rsidP="007A1A82">
            <w:r>
              <w:t xml:space="preserve">                                      DESGLOSE DE PROGRAMAS:</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F5525F" w14:textId="77777777" w:rsidR="002754BE" w:rsidRDefault="002754BE" w:rsidP="007A1A82">
            <w:pPr>
              <w:jc w:val="center"/>
            </w:pPr>
            <w:r>
              <w:t>PRESUPUESTO</w:t>
            </w:r>
          </w:p>
        </w:tc>
        <w:tc>
          <w:tcPr>
            <w:tcW w:w="453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660EBB" w14:textId="77777777" w:rsidR="002754BE" w:rsidRDefault="002754BE" w:rsidP="007A1A82">
            <w:r>
              <w:t xml:space="preserve">            </w:t>
            </w:r>
          </w:p>
        </w:tc>
      </w:tr>
      <w:tr w:rsidR="002754BE" w14:paraId="732E5A46" w14:textId="77777777" w:rsidTr="007A1A82">
        <w:trPr>
          <w:trHeight w:val="614"/>
        </w:trPr>
        <w:tc>
          <w:tcPr>
            <w:tcW w:w="562" w:type="dxa"/>
            <w:tcBorders>
              <w:top w:val="single" w:sz="4" w:space="0" w:color="auto"/>
              <w:left w:val="single" w:sz="4" w:space="0" w:color="auto"/>
              <w:bottom w:val="single" w:sz="4" w:space="0" w:color="auto"/>
              <w:right w:val="single" w:sz="4" w:space="0" w:color="auto"/>
            </w:tcBorders>
            <w:hideMark/>
          </w:tcPr>
          <w:p w14:paraId="3CE1EF9A" w14:textId="77777777" w:rsidR="002754BE" w:rsidRDefault="002754BE" w:rsidP="007A1A82">
            <w:r>
              <w:t>No.</w:t>
            </w:r>
          </w:p>
        </w:tc>
        <w:tc>
          <w:tcPr>
            <w:tcW w:w="4111" w:type="dxa"/>
            <w:tcBorders>
              <w:top w:val="single" w:sz="4" w:space="0" w:color="auto"/>
              <w:left w:val="single" w:sz="4" w:space="0" w:color="auto"/>
              <w:bottom w:val="single" w:sz="4" w:space="0" w:color="auto"/>
              <w:right w:val="single" w:sz="4" w:space="0" w:color="auto"/>
            </w:tcBorders>
            <w:hideMark/>
          </w:tcPr>
          <w:p w14:paraId="42B1AEA7" w14:textId="77777777" w:rsidR="002754BE" w:rsidRDefault="002754BE" w:rsidP="007A1A82">
            <w:pPr>
              <w:jc w:val="center"/>
              <w:rPr>
                <w:b/>
                <w:bCs/>
              </w:rPr>
            </w:pPr>
            <w:r>
              <w:rPr>
                <w:b/>
                <w:bCs/>
              </w:rPr>
              <w:t>componente</w:t>
            </w:r>
          </w:p>
        </w:tc>
        <w:tc>
          <w:tcPr>
            <w:tcW w:w="3260" w:type="dxa"/>
            <w:tcBorders>
              <w:top w:val="single" w:sz="4" w:space="0" w:color="auto"/>
              <w:left w:val="single" w:sz="4" w:space="0" w:color="auto"/>
              <w:bottom w:val="single" w:sz="4" w:space="0" w:color="auto"/>
              <w:right w:val="single" w:sz="4" w:space="0" w:color="auto"/>
            </w:tcBorders>
            <w:hideMark/>
          </w:tcPr>
          <w:p w14:paraId="35860FFD" w14:textId="77777777" w:rsidR="002754BE" w:rsidRDefault="002754BE" w:rsidP="007A1A82">
            <w:pPr>
              <w:jc w:val="center"/>
              <w:rPr>
                <w:b/>
                <w:bCs/>
              </w:rPr>
            </w:pPr>
            <w:r>
              <w:rPr>
                <w:b/>
                <w:bCs/>
              </w:rPr>
              <w:t>Indicador</w:t>
            </w:r>
          </w:p>
        </w:tc>
        <w:tc>
          <w:tcPr>
            <w:tcW w:w="1418" w:type="dxa"/>
            <w:tcBorders>
              <w:top w:val="single" w:sz="4" w:space="0" w:color="auto"/>
              <w:left w:val="single" w:sz="4" w:space="0" w:color="auto"/>
              <w:bottom w:val="single" w:sz="4" w:space="0" w:color="auto"/>
              <w:right w:val="single" w:sz="4" w:space="0" w:color="auto"/>
            </w:tcBorders>
            <w:hideMark/>
          </w:tcPr>
          <w:p w14:paraId="73203626" w14:textId="77777777" w:rsidR="002754BE" w:rsidRDefault="002754BE" w:rsidP="007A1A82">
            <w:pPr>
              <w:jc w:val="center"/>
              <w:rPr>
                <w:b/>
                <w:bCs/>
              </w:rPr>
            </w:pPr>
            <w:r>
              <w:rPr>
                <w:b/>
                <w:bCs/>
              </w:rPr>
              <w:t>Unidad de Medida</w:t>
            </w:r>
          </w:p>
        </w:tc>
        <w:tc>
          <w:tcPr>
            <w:tcW w:w="1134" w:type="dxa"/>
            <w:tcBorders>
              <w:top w:val="single" w:sz="4" w:space="0" w:color="auto"/>
              <w:left w:val="single" w:sz="4" w:space="0" w:color="auto"/>
              <w:bottom w:val="single" w:sz="4" w:space="0" w:color="auto"/>
              <w:right w:val="single" w:sz="4" w:space="0" w:color="auto"/>
            </w:tcBorders>
            <w:hideMark/>
          </w:tcPr>
          <w:p w14:paraId="35CA3675" w14:textId="77777777" w:rsidR="002754BE" w:rsidRDefault="002754BE" w:rsidP="007A1A82">
            <w:pPr>
              <w:jc w:val="center"/>
              <w:rPr>
                <w:b/>
                <w:bCs/>
              </w:rPr>
            </w:pPr>
            <w:r>
              <w:rPr>
                <w:b/>
                <w:bCs/>
              </w:rPr>
              <w:t>Meta</w:t>
            </w:r>
          </w:p>
        </w:tc>
        <w:tc>
          <w:tcPr>
            <w:tcW w:w="2410" w:type="dxa"/>
            <w:tcBorders>
              <w:top w:val="single" w:sz="4" w:space="0" w:color="auto"/>
              <w:left w:val="single" w:sz="4" w:space="0" w:color="auto"/>
              <w:bottom w:val="single" w:sz="4" w:space="0" w:color="auto"/>
              <w:right w:val="single" w:sz="4" w:space="0" w:color="auto"/>
            </w:tcBorders>
            <w:hideMark/>
          </w:tcPr>
          <w:p w14:paraId="2997FAA6" w14:textId="77777777" w:rsidR="002754BE" w:rsidRDefault="002754BE" w:rsidP="007A1A82">
            <w:pPr>
              <w:jc w:val="center"/>
              <w:rPr>
                <w:b/>
                <w:bCs/>
              </w:rPr>
            </w:pPr>
            <w:r>
              <w:rPr>
                <w:b/>
                <w:bCs/>
              </w:rPr>
              <w:t>Monto Aprobado</w:t>
            </w:r>
          </w:p>
        </w:tc>
        <w:tc>
          <w:tcPr>
            <w:tcW w:w="4536" w:type="dxa"/>
            <w:tcBorders>
              <w:top w:val="single" w:sz="4" w:space="0" w:color="auto"/>
              <w:left w:val="single" w:sz="4" w:space="0" w:color="auto"/>
              <w:bottom w:val="single" w:sz="4" w:space="0" w:color="auto"/>
              <w:right w:val="single" w:sz="4" w:space="0" w:color="auto"/>
            </w:tcBorders>
          </w:tcPr>
          <w:p w14:paraId="46778B78" w14:textId="77777777" w:rsidR="002754BE" w:rsidRDefault="002754BE" w:rsidP="007A1A82">
            <w:pPr>
              <w:jc w:val="center"/>
              <w:rPr>
                <w:b/>
                <w:bCs/>
              </w:rPr>
            </w:pPr>
            <w:r>
              <w:rPr>
                <w:b/>
                <w:bCs/>
              </w:rPr>
              <w:t>Comentarios</w:t>
            </w:r>
          </w:p>
        </w:tc>
      </w:tr>
      <w:tr w:rsidR="002754BE" w14:paraId="015947B8" w14:textId="77777777" w:rsidTr="007A1A82">
        <w:tblPrEx>
          <w:tblCellMar>
            <w:left w:w="70" w:type="dxa"/>
            <w:right w:w="70" w:type="dxa"/>
          </w:tblCellMar>
        </w:tblPrEx>
        <w:trPr>
          <w:trHeight w:val="587"/>
        </w:trPr>
        <w:tc>
          <w:tcPr>
            <w:tcW w:w="562" w:type="dxa"/>
            <w:tcBorders>
              <w:top w:val="single" w:sz="4" w:space="0" w:color="auto"/>
              <w:left w:val="single" w:sz="4" w:space="0" w:color="auto"/>
              <w:bottom w:val="single" w:sz="4" w:space="0" w:color="auto"/>
              <w:right w:val="single" w:sz="4" w:space="0" w:color="auto"/>
            </w:tcBorders>
          </w:tcPr>
          <w:p w14:paraId="544A2DE8" w14:textId="77777777" w:rsidR="002754BE" w:rsidRDefault="002754BE" w:rsidP="007A1A82">
            <w:r>
              <w:t>1</w:t>
            </w:r>
          </w:p>
        </w:tc>
        <w:tc>
          <w:tcPr>
            <w:tcW w:w="4111" w:type="dxa"/>
            <w:tcBorders>
              <w:top w:val="single" w:sz="4" w:space="0" w:color="auto"/>
              <w:left w:val="single" w:sz="4" w:space="0" w:color="auto"/>
              <w:bottom w:val="single" w:sz="4" w:space="0" w:color="auto"/>
              <w:right w:val="single" w:sz="4" w:space="0" w:color="auto"/>
            </w:tcBorders>
            <w:vAlign w:val="center"/>
          </w:tcPr>
          <w:p w14:paraId="3CD00E80" w14:textId="77777777" w:rsidR="002754BE" w:rsidRDefault="002754BE" w:rsidP="007A1A82">
            <w:pPr>
              <w:jc w:val="both"/>
              <w:rPr>
                <w:rFonts w:ascii="Californian FB" w:hAnsi="Californian FB" w:cs="Calibri"/>
                <w:sz w:val="18"/>
                <w:szCs w:val="18"/>
              </w:rPr>
            </w:pPr>
            <w:r>
              <w:rPr>
                <w:rFonts w:cs="Calibri"/>
                <w:sz w:val="18"/>
                <w:szCs w:val="18"/>
              </w:rPr>
              <w:t>N/A</w:t>
            </w:r>
          </w:p>
        </w:tc>
        <w:tc>
          <w:tcPr>
            <w:tcW w:w="3260" w:type="dxa"/>
            <w:tcBorders>
              <w:top w:val="single" w:sz="4" w:space="0" w:color="auto"/>
              <w:left w:val="single" w:sz="4" w:space="0" w:color="auto"/>
              <w:bottom w:val="single" w:sz="4" w:space="0" w:color="auto"/>
              <w:right w:val="single" w:sz="4" w:space="0" w:color="auto"/>
            </w:tcBorders>
          </w:tcPr>
          <w:p w14:paraId="14C90996" w14:textId="77777777" w:rsidR="002754BE" w:rsidRDefault="002754BE" w:rsidP="007A1A82">
            <w:pPr>
              <w:jc w:val="both"/>
              <w:rPr>
                <w:rFonts w:ascii="Californian FB" w:hAnsi="Californian FB" w:cs="Calibri"/>
                <w:color w:val="000000"/>
                <w:sz w:val="18"/>
                <w:szCs w:val="18"/>
              </w:rPr>
            </w:pPr>
            <w:r>
              <w:rPr>
                <w:rFonts w:ascii="Californian FB" w:hAnsi="Californian FB" w:cs="Calibri"/>
                <w:color w:val="000000"/>
                <w:sz w:val="18"/>
                <w:szCs w:val="18"/>
              </w:rPr>
              <w:t>Tasa de variación de ingresos por impuesto predial</w:t>
            </w:r>
          </w:p>
          <w:p w14:paraId="7F818519" w14:textId="77777777" w:rsidR="002754BE" w:rsidRDefault="002754BE" w:rsidP="007A1A82">
            <w:pPr>
              <w:jc w:val="both"/>
              <w:rPr>
                <w:rFonts w:ascii="Californian FB" w:hAnsi="Californian FB" w:cs="Calibr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6DC0678" w14:textId="77777777" w:rsidR="002754BE" w:rsidRDefault="002754BE" w:rsidP="007A1A82">
            <w:pPr>
              <w:jc w:val="both"/>
              <w:rPr>
                <w:sz w:val="26"/>
                <w:szCs w:val="26"/>
              </w:rPr>
            </w:pPr>
            <w:r>
              <w:rPr>
                <w:sz w:val="26"/>
                <w:szCs w:val="26"/>
              </w:rPr>
              <w:t>porcentaje</w:t>
            </w:r>
          </w:p>
        </w:tc>
        <w:tc>
          <w:tcPr>
            <w:tcW w:w="1134" w:type="dxa"/>
            <w:tcBorders>
              <w:top w:val="single" w:sz="4" w:space="0" w:color="auto"/>
              <w:left w:val="single" w:sz="4" w:space="0" w:color="auto"/>
              <w:bottom w:val="single" w:sz="4" w:space="0" w:color="auto"/>
              <w:right w:val="single" w:sz="4" w:space="0" w:color="auto"/>
            </w:tcBorders>
          </w:tcPr>
          <w:p w14:paraId="61F10322" w14:textId="77777777" w:rsidR="002754BE" w:rsidRDefault="002754BE" w:rsidP="007A1A82">
            <w:pPr>
              <w:jc w:val="center"/>
            </w:pPr>
            <w:r>
              <w:t>90%</w:t>
            </w:r>
          </w:p>
        </w:tc>
        <w:tc>
          <w:tcPr>
            <w:tcW w:w="2410" w:type="dxa"/>
            <w:tcBorders>
              <w:top w:val="single" w:sz="4" w:space="0" w:color="auto"/>
              <w:left w:val="single" w:sz="4" w:space="0" w:color="auto"/>
              <w:bottom w:val="single" w:sz="4" w:space="0" w:color="auto"/>
              <w:right w:val="single" w:sz="4" w:space="0" w:color="auto"/>
            </w:tcBorders>
          </w:tcPr>
          <w:p w14:paraId="76120B83" w14:textId="77777777" w:rsidR="002754BE" w:rsidRDefault="002754BE" w:rsidP="007A1A82">
            <w:r>
              <w:t>$910,382.00</w:t>
            </w:r>
          </w:p>
          <w:p w14:paraId="2D508A77" w14:textId="77777777" w:rsidR="002754BE" w:rsidRDefault="002754BE" w:rsidP="007A1A82"/>
        </w:tc>
        <w:tc>
          <w:tcPr>
            <w:tcW w:w="4536" w:type="dxa"/>
            <w:tcBorders>
              <w:top w:val="single" w:sz="4" w:space="0" w:color="auto"/>
              <w:left w:val="single" w:sz="4" w:space="0" w:color="auto"/>
              <w:bottom w:val="single" w:sz="4" w:space="0" w:color="auto"/>
              <w:right w:val="single" w:sz="4" w:space="0" w:color="auto"/>
            </w:tcBorders>
          </w:tcPr>
          <w:p w14:paraId="05DCC409" w14:textId="77777777" w:rsidR="002754BE" w:rsidRDefault="002754BE" w:rsidP="007A1A82"/>
        </w:tc>
      </w:tr>
    </w:tbl>
    <w:p w14:paraId="59210508" w14:textId="77777777" w:rsidR="002754BE" w:rsidRDefault="002754BE" w:rsidP="002754BE"/>
    <w:tbl>
      <w:tblPr>
        <w:tblStyle w:val="Tablaconcuadrcula"/>
        <w:tblpPr w:leftFromText="141" w:rightFromText="141" w:vertAnchor="text" w:horzAnchor="margin" w:tblpY="329"/>
        <w:tblW w:w="5000" w:type="pct"/>
        <w:tblInd w:w="0" w:type="dxa"/>
        <w:tblLook w:val="04A0" w:firstRow="1" w:lastRow="0" w:firstColumn="1" w:lastColumn="0" w:noHBand="0" w:noVBand="1"/>
      </w:tblPr>
      <w:tblGrid>
        <w:gridCol w:w="3890"/>
        <w:gridCol w:w="1622"/>
        <w:gridCol w:w="552"/>
        <w:gridCol w:w="543"/>
        <w:gridCol w:w="587"/>
        <w:gridCol w:w="536"/>
        <w:gridCol w:w="610"/>
        <w:gridCol w:w="518"/>
        <w:gridCol w:w="453"/>
        <w:gridCol w:w="563"/>
        <w:gridCol w:w="616"/>
        <w:gridCol w:w="529"/>
        <w:gridCol w:w="574"/>
        <w:gridCol w:w="495"/>
        <w:gridCol w:w="7"/>
        <w:gridCol w:w="746"/>
        <w:gridCol w:w="971"/>
        <w:gridCol w:w="622"/>
        <w:gridCol w:w="2880"/>
      </w:tblGrid>
      <w:tr w:rsidR="002754BE" w14:paraId="1BA6E5A8" w14:textId="77777777" w:rsidTr="007A1A82">
        <w:trPr>
          <w:trHeight w:val="232"/>
        </w:trPr>
        <w:tc>
          <w:tcPr>
            <w:tcW w:w="5000" w:type="pct"/>
            <w:gridSpan w:val="19"/>
          </w:tcPr>
          <w:p w14:paraId="62CADDAB" w14:textId="77777777" w:rsidR="002754BE" w:rsidRDefault="002754BE" w:rsidP="007A1A82">
            <w:pPr>
              <w:jc w:val="center"/>
            </w:pPr>
            <w:r w:rsidRPr="006969E1">
              <w:rPr>
                <w:b/>
                <w:bCs/>
                <w:sz w:val="16"/>
                <w:szCs w:val="16"/>
              </w:rPr>
              <w:t>CALENDARIZACIÓN DE EJECUCION DE</w:t>
            </w:r>
            <w:r w:rsidRPr="008B6D5A">
              <w:rPr>
                <w:b/>
                <w:bCs/>
                <w:sz w:val="16"/>
                <w:szCs w:val="16"/>
              </w:rPr>
              <w:t xml:space="preserve"> ACTIVIDADES</w:t>
            </w:r>
          </w:p>
        </w:tc>
      </w:tr>
      <w:tr w:rsidR="002754BE" w14:paraId="328FF761" w14:textId="77777777" w:rsidTr="007A1A82">
        <w:trPr>
          <w:trHeight w:val="304"/>
        </w:trPr>
        <w:tc>
          <w:tcPr>
            <w:tcW w:w="3485" w:type="pct"/>
            <w:gridSpan w:val="15"/>
          </w:tcPr>
          <w:p w14:paraId="6CC50D29" w14:textId="77777777" w:rsidR="002754BE" w:rsidRDefault="002754BE" w:rsidP="007A1A82">
            <w:r>
              <w:t xml:space="preserve">Propósito: </w:t>
            </w:r>
            <w:r>
              <w:rPr>
                <w:rFonts w:ascii="Californian FB" w:hAnsi="Californian FB" w:cs="Calibri"/>
                <w:color w:val="000000"/>
                <w:sz w:val="18"/>
                <w:szCs w:val="18"/>
              </w:rPr>
              <w:t xml:space="preserve"> El Municipio de Puerto Vallarta obtiene ingresos propios a través de la actualización del padrón catastral</w:t>
            </w:r>
          </w:p>
        </w:tc>
        <w:tc>
          <w:tcPr>
            <w:tcW w:w="682" w:type="pct"/>
            <w:gridSpan w:val="3"/>
          </w:tcPr>
          <w:p w14:paraId="5E96C166" w14:textId="77777777" w:rsidR="002754BE" w:rsidRDefault="002754BE" w:rsidP="007A1A82">
            <w:pPr>
              <w:jc w:val="center"/>
            </w:pPr>
            <w:r>
              <w:rPr>
                <w:b/>
                <w:bCs/>
                <w:sz w:val="16"/>
                <w:szCs w:val="16"/>
              </w:rPr>
              <w:t>SEMAFORIZACIÓN</w:t>
            </w:r>
          </w:p>
        </w:tc>
        <w:tc>
          <w:tcPr>
            <w:tcW w:w="833" w:type="pct"/>
          </w:tcPr>
          <w:p w14:paraId="58864849" w14:textId="77777777" w:rsidR="002754BE" w:rsidRDefault="002754BE" w:rsidP="007A1A82">
            <w:r w:rsidRPr="008B6D5A">
              <w:rPr>
                <w:b/>
                <w:bCs/>
                <w:sz w:val="16"/>
                <w:szCs w:val="16"/>
              </w:rPr>
              <w:t>Autoridad responsable</w:t>
            </w:r>
          </w:p>
        </w:tc>
      </w:tr>
      <w:tr w:rsidR="002754BE" w14:paraId="36213290" w14:textId="77777777" w:rsidTr="007A1A82">
        <w:trPr>
          <w:trHeight w:val="1289"/>
        </w:trPr>
        <w:tc>
          <w:tcPr>
            <w:tcW w:w="1125" w:type="pct"/>
          </w:tcPr>
          <w:p w14:paraId="58121C6E" w14:textId="77777777" w:rsidR="002754BE" w:rsidRDefault="002754BE" w:rsidP="007A1A82">
            <w:r>
              <w:t>Actividades</w:t>
            </w:r>
          </w:p>
        </w:tc>
        <w:tc>
          <w:tcPr>
            <w:tcW w:w="470" w:type="pct"/>
          </w:tcPr>
          <w:p w14:paraId="49D979C8" w14:textId="77777777" w:rsidR="002754BE" w:rsidRDefault="002754BE" w:rsidP="007A1A82">
            <w:r>
              <w:t>Programadas</w:t>
            </w:r>
          </w:p>
        </w:tc>
        <w:tc>
          <w:tcPr>
            <w:tcW w:w="161" w:type="pct"/>
          </w:tcPr>
          <w:p w14:paraId="3721D4FC" w14:textId="77777777" w:rsidR="002754BE" w:rsidRDefault="002754BE" w:rsidP="007A1A82">
            <w:r>
              <w:t>Ene</w:t>
            </w:r>
          </w:p>
        </w:tc>
        <w:tc>
          <w:tcPr>
            <w:tcW w:w="158" w:type="pct"/>
          </w:tcPr>
          <w:p w14:paraId="27F48D88" w14:textId="77777777" w:rsidR="002754BE" w:rsidRDefault="002754BE" w:rsidP="007A1A82">
            <w:r>
              <w:t>Feb</w:t>
            </w:r>
          </w:p>
        </w:tc>
        <w:tc>
          <w:tcPr>
            <w:tcW w:w="171" w:type="pct"/>
          </w:tcPr>
          <w:p w14:paraId="6BE666E8" w14:textId="77777777" w:rsidR="002754BE" w:rsidRDefault="002754BE" w:rsidP="007A1A82">
            <w:r>
              <w:t>Mar</w:t>
            </w:r>
          </w:p>
        </w:tc>
        <w:tc>
          <w:tcPr>
            <w:tcW w:w="156" w:type="pct"/>
          </w:tcPr>
          <w:p w14:paraId="0106BD95" w14:textId="77777777" w:rsidR="002754BE" w:rsidRDefault="002754BE" w:rsidP="007A1A82">
            <w:r>
              <w:t>Abr</w:t>
            </w:r>
          </w:p>
        </w:tc>
        <w:tc>
          <w:tcPr>
            <w:tcW w:w="178" w:type="pct"/>
          </w:tcPr>
          <w:p w14:paraId="7AA3B4CC" w14:textId="77777777" w:rsidR="002754BE" w:rsidRDefault="002754BE" w:rsidP="007A1A82">
            <w:r>
              <w:t>May</w:t>
            </w:r>
          </w:p>
        </w:tc>
        <w:tc>
          <w:tcPr>
            <w:tcW w:w="151" w:type="pct"/>
          </w:tcPr>
          <w:p w14:paraId="755BF4BD" w14:textId="77777777" w:rsidR="002754BE" w:rsidRDefault="002754BE" w:rsidP="007A1A82">
            <w:r>
              <w:t>Jun</w:t>
            </w:r>
          </w:p>
        </w:tc>
        <w:tc>
          <w:tcPr>
            <w:tcW w:w="132" w:type="pct"/>
          </w:tcPr>
          <w:p w14:paraId="63C8DAFD" w14:textId="77777777" w:rsidR="002754BE" w:rsidRDefault="002754BE" w:rsidP="007A1A82">
            <w:r>
              <w:t>Jul</w:t>
            </w:r>
          </w:p>
        </w:tc>
        <w:tc>
          <w:tcPr>
            <w:tcW w:w="164" w:type="pct"/>
          </w:tcPr>
          <w:p w14:paraId="2B85FE25" w14:textId="77777777" w:rsidR="002754BE" w:rsidRDefault="002754BE" w:rsidP="007A1A82">
            <w:proofErr w:type="spellStart"/>
            <w:r>
              <w:t>Ago</w:t>
            </w:r>
            <w:proofErr w:type="spellEnd"/>
          </w:p>
        </w:tc>
        <w:tc>
          <w:tcPr>
            <w:tcW w:w="180" w:type="pct"/>
          </w:tcPr>
          <w:p w14:paraId="4E7389F0" w14:textId="77777777" w:rsidR="002754BE" w:rsidRDefault="002754BE" w:rsidP="007A1A82">
            <w:r>
              <w:t>Sept</w:t>
            </w:r>
          </w:p>
        </w:tc>
        <w:tc>
          <w:tcPr>
            <w:tcW w:w="154" w:type="pct"/>
          </w:tcPr>
          <w:p w14:paraId="417F9461" w14:textId="77777777" w:rsidR="002754BE" w:rsidRDefault="002754BE" w:rsidP="007A1A82">
            <w:r>
              <w:t>Oct</w:t>
            </w:r>
          </w:p>
        </w:tc>
        <w:tc>
          <w:tcPr>
            <w:tcW w:w="139" w:type="pct"/>
          </w:tcPr>
          <w:p w14:paraId="566C1F0F" w14:textId="77777777" w:rsidR="002754BE" w:rsidRDefault="002754BE" w:rsidP="007A1A82">
            <w:r>
              <w:t>Nov</w:t>
            </w:r>
          </w:p>
        </w:tc>
        <w:tc>
          <w:tcPr>
            <w:tcW w:w="144" w:type="pct"/>
          </w:tcPr>
          <w:p w14:paraId="0CF069C7" w14:textId="77777777" w:rsidR="002754BE" w:rsidRDefault="002754BE" w:rsidP="007A1A82">
            <w:r>
              <w:t>Dic</w:t>
            </w:r>
          </w:p>
        </w:tc>
        <w:tc>
          <w:tcPr>
            <w:tcW w:w="220" w:type="pct"/>
            <w:gridSpan w:val="2"/>
          </w:tcPr>
          <w:p w14:paraId="7E16BD46" w14:textId="77777777" w:rsidR="002754BE" w:rsidRDefault="002754BE" w:rsidP="007A1A82">
            <w:r>
              <w:t>Verde</w:t>
            </w:r>
          </w:p>
        </w:tc>
        <w:tc>
          <w:tcPr>
            <w:tcW w:w="283" w:type="pct"/>
          </w:tcPr>
          <w:p w14:paraId="4968194B" w14:textId="77777777" w:rsidR="002754BE" w:rsidRDefault="002754BE" w:rsidP="007A1A82">
            <w:r>
              <w:t>Amarillo</w:t>
            </w:r>
          </w:p>
        </w:tc>
        <w:tc>
          <w:tcPr>
            <w:tcW w:w="181" w:type="pct"/>
          </w:tcPr>
          <w:p w14:paraId="399F3D9E" w14:textId="77777777" w:rsidR="002754BE" w:rsidRDefault="002754BE" w:rsidP="007A1A82">
            <w:r>
              <w:t>Rojo</w:t>
            </w:r>
          </w:p>
        </w:tc>
        <w:tc>
          <w:tcPr>
            <w:tcW w:w="833" w:type="pct"/>
          </w:tcPr>
          <w:p w14:paraId="2D0BBB67" w14:textId="77777777" w:rsidR="002754BE" w:rsidRDefault="002754BE" w:rsidP="007A1A82"/>
        </w:tc>
      </w:tr>
      <w:tr w:rsidR="002754BE" w14:paraId="03C0C542" w14:textId="77777777" w:rsidTr="007A1A82">
        <w:trPr>
          <w:trHeight w:val="304"/>
        </w:trPr>
        <w:tc>
          <w:tcPr>
            <w:tcW w:w="1125" w:type="pct"/>
          </w:tcPr>
          <w:p w14:paraId="329D977A" w14:textId="77777777" w:rsidR="002754BE" w:rsidRDefault="002754BE" w:rsidP="007A1A82">
            <w:r>
              <w:t>Registro de Aviso de Transmisión Patrimonial</w:t>
            </w:r>
          </w:p>
        </w:tc>
        <w:tc>
          <w:tcPr>
            <w:tcW w:w="470" w:type="pct"/>
          </w:tcPr>
          <w:p w14:paraId="62C90300" w14:textId="77777777" w:rsidR="002754BE" w:rsidRDefault="002754BE" w:rsidP="007A1A82">
            <w:r>
              <w:t>12</w:t>
            </w:r>
          </w:p>
        </w:tc>
        <w:tc>
          <w:tcPr>
            <w:tcW w:w="161" w:type="pct"/>
            <w:shd w:val="clear" w:color="auto" w:fill="D9D9D9" w:themeFill="background1" w:themeFillShade="D9"/>
          </w:tcPr>
          <w:p w14:paraId="5485157A" w14:textId="77777777" w:rsidR="002754BE" w:rsidRDefault="002754BE" w:rsidP="007A1A82"/>
        </w:tc>
        <w:tc>
          <w:tcPr>
            <w:tcW w:w="158" w:type="pct"/>
            <w:shd w:val="clear" w:color="auto" w:fill="D9D9D9" w:themeFill="background1" w:themeFillShade="D9"/>
          </w:tcPr>
          <w:p w14:paraId="1095DA8A" w14:textId="77777777" w:rsidR="002754BE" w:rsidRDefault="002754BE" w:rsidP="007A1A82"/>
        </w:tc>
        <w:tc>
          <w:tcPr>
            <w:tcW w:w="171" w:type="pct"/>
            <w:shd w:val="clear" w:color="auto" w:fill="D9D9D9" w:themeFill="background1" w:themeFillShade="D9"/>
          </w:tcPr>
          <w:p w14:paraId="5FEDA537" w14:textId="77777777" w:rsidR="002754BE" w:rsidRDefault="002754BE" w:rsidP="007A1A82"/>
        </w:tc>
        <w:tc>
          <w:tcPr>
            <w:tcW w:w="156" w:type="pct"/>
            <w:shd w:val="clear" w:color="auto" w:fill="D9D9D9" w:themeFill="background1" w:themeFillShade="D9"/>
          </w:tcPr>
          <w:p w14:paraId="3AE81AF4" w14:textId="77777777" w:rsidR="002754BE" w:rsidRDefault="002754BE" w:rsidP="007A1A82"/>
        </w:tc>
        <w:tc>
          <w:tcPr>
            <w:tcW w:w="178" w:type="pct"/>
            <w:shd w:val="clear" w:color="auto" w:fill="D9D9D9" w:themeFill="background1" w:themeFillShade="D9"/>
          </w:tcPr>
          <w:p w14:paraId="755ED2A9" w14:textId="77777777" w:rsidR="002754BE" w:rsidRDefault="002754BE" w:rsidP="007A1A82"/>
        </w:tc>
        <w:tc>
          <w:tcPr>
            <w:tcW w:w="151" w:type="pct"/>
            <w:shd w:val="clear" w:color="auto" w:fill="D9D9D9" w:themeFill="background1" w:themeFillShade="D9"/>
          </w:tcPr>
          <w:p w14:paraId="51C49D4C" w14:textId="77777777" w:rsidR="002754BE" w:rsidRDefault="002754BE" w:rsidP="007A1A82"/>
        </w:tc>
        <w:tc>
          <w:tcPr>
            <w:tcW w:w="132" w:type="pct"/>
            <w:shd w:val="clear" w:color="auto" w:fill="D9D9D9" w:themeFill="background1" w:themeFillShade="D9"/>
          </w:tcPr>
          <w:p w14:paraId="7ED348D8" w14:textId="77777777" w:rsidR="002754BE" w:rsidRDefault="002754BE" w:rsidP="007A1A82"/>
        </w:tc>
        <w:tc>
          <w:tcPr>
            <w:tcW w:w="164" w:type="pct"/>
            <w:shd w:val="clear" w:color="auto" w:fill="D9D9D9" w:themeFill="background1" w:themeFillShade="D9"/>
          </w:tcPr>
          <w:p w14:paraId="0A9E7750" w14:textId="77777777" w:rsidR="002754BE" w:rsidRDefault="002754BE" w:rsidP="007A1A82"/>
        </w:tc>
        <w:tc>
          <w:tcPr>
            <w:tcW w:w="180" w:type="pct"/>
            <w:shd w:val="clear" w:color="auto" w:fill="D9D9D9" w:themeFill="background1" w:themeFillShade="D9"/>
          </w:tcPr>
          <w:p w14:paraId="7C5400D1" w14:textId="77777777" w:rsidR="002754BE" w:rsidRDefault="002754BE" w:rsidP="007A1A82"/>
        </w:tc>
        <w:tc>
          <w:tcPr>
            <w:tcW w:w="154" w:type="pct"/>
            <w:shd w:val="clear" w:color="auto" w:fill="D9D9D9" w:themeFill="background1" w:themeFillShade="D9"/>
          </w:tcPr>
          <w:p w14:paraId="3DB03A14" w14:textId="77777777" w:rsidR="002754BE" w:rsidRDefault="002754BE" w:rsidP="007A1A82"/>
        </w:tc>
        <w:tc>
          <w:tcPr>
            <w:tcW w:w="139" w:type="pct"/>
            <w:shd w:val="clear" w:color="auto" w:fill="D9D9D9" w:themeFill="background1" w:themeFillShade="D9"/>
          </w:tcPr>
          <w:p w14:paraId="2CB0D753" w14:textId="77777777" w:rsidR="002754BE" w:rsidRDefault="002754BE" w:rsidP="007A1A82"/>
        </w:tc>
        <w:tc>
          <w:tcPr>
            <w:tcW w:w="144" w:type="pct"/>
            <w:shd w:val="clear" w:color="auto" w:fill="D9D9D9" w:themeFill="background1" w:themeFillShade="D9"/>
          </w:tcPr>
          <w:p w14:paraId="17415EA0" w14:textId="77777777" w:rsidR="002754BE" w:rsidRDefault="002754BE" w:rsidP="007A1A82"/>
        </w:tc>
        <w:tc>
          <w:tcPr>
            <w:tcW w:w="220" w:type="pct"/>
            <w:gridSpan w:val="2"/>
          </w:tcPr>
          <w:p w14:paraId="41D7E0F0" w14:textId="77777777" w:rsidR="002754BE" w:rsidRDefault="002754BE" w:rsidP="007A1A82"/>
        </w:tc>
        <w:tc>
          <w:tcPr>
            <w:tcW w:w="283" w:type="pct"/>
          </w:tcPr>
          <w:p w14:paraId="11DD359A" w14:textId="77777777" w:rsidR="002754BE" w:rsidRDefault="002754BE" w:rsidP="007A1A82"/>
        </w:tc>
        <w:tc>
          <w:tcPr>
            <w:tcW w:w="181" w:type="pct"/>
          </w:tcPr>
          <w:p w14:paraId="6E5E0353" w14:textId="77777777" w:rsidR="002754BE" w:rsidRDefault="002754BE" w:rsidP="007A1A82"/>
        </w:tc>
        <w:tc>
          <w:tcPr>
            <w:tcW w:w="833" w:type="pct"/>
          </w:tcPr>
          <w:p w14:paraId="27B271B4" w14:textId="77777777" w:rsidR="002754BE" w:rsidRDefault="002754BE" w:rsidP="007A1A82">
            <w:r>
              <w:t>Lic. Daniel Gutiérrez Gómez</w:t>
            </w:r>
          </w:p>
        </w:tc>
      </w:tr>
      <w:tr w:rsidR="002754BE" w14:paraId="5018284A" w14:textId="77777777" w:rsidTr="007A1A82">
        <w:trPr>
          <w:trHeight w:val="322"/>
        </w:trPr>
        <w:tc>
          <w:tcPr>
            <w:tcW w:w="1125" w:type="pct"/>
          </w:tcPr>
          <w:p w14:paraId="155C37AA" w14:textId="77777777" w:rsidR="002754BE" w:rsidRDefault="002754BE" w:rsidP="007A1A82">
            <w:r>
              <w:t>Historiales de Movimientos Catastrales</w:t>
            </w:r>
          </w:p>
        </w:tc>
        <w:tc>
          <w:tcPr>
            <w:tcW w:w="470" w:type="pct"/>
          </w:tcPr>
          <w:p w14:paraId="0DD04190" w14:textId="77777777" w:rsidR="002754BE" w:rsidRDefault="002754BE" w:rsidP="007A1A82">
            <w:r>
              <w:t>12</w:t>
            </w:r>
          </w:p>
        </w:tc>
        <w:tc>
          <w:tcPr>
            <w:tcW w:w="161" w:type="pct"/>
            <w:shd w:val="clear" w:color="auto" w:fill="D9D9D9" w:themeFill="background1" w:themeFillShade="D9"/>
          </w:tcPr>
          <w:p w14:paraId="096FEBC3" w14:textId="77777777" w:rsidR="002754BE" w:rsidRDefault="002754BE" w:rsidP="007A1A82"/>
        </w:tc>
        <w:tc>
          <w:tcPr>
            <w:tcW w:w="158" w:type="pct"/>
            <w:shd w:val="clear" w:color="auto" w:fill="D9D9D9" w:themeFill="background1" w:themeFillShade="D9"/>
          </w:tcPr>
          <w:p w14:paraId="25B43F07" w14:textId="77777777" w:rsidR="002754BE" w:rsidRDefault="002754BE" w:rsidP="007A1A82"/>
        </w:tc>
        <w:tc>
          <w:tcPr>
            <w:tcW w:w="171" w:type="pct"/>
            <w:shd w:val="clear" w:color="auto" w:fill="D9D9D9" w:themeFill="background1" w:themeFillShade="D9"/>
          </w:tcPr>
          <w:p w14:paraId="0EE2C94F" w14:textId="77777777" w:rsidR="002754BE" w:rsidRDefault="002754BE" w:rsidP="007A1A82"/>
        </w:tc>
        <w:tc>
          <w:tcPr>
            <w:tcW w:w="156" w:type="pct"/>
            <w:shd w:val="clear" w:color="auto" w:fill="D9D9D9" w:themeFill="background1" w:themeFillShade="D9"/>
          </w:tcPr>
          <w:p w14:paraId="2D51A667" w14:textId="77777777" w:rsidR="002754BE" w:rsidRDefault="002754BE" w:rsidP="007A1A82"/>
        </w:tc>
        <w:tc>
          <w:tcPr>
            <w:tcW w:w="178" w:type="pct"/>
            <w:shd w:val="clear" w:color="auto" w:fill="D9D9D9" w:themeFill="background1" w:themeFillShade="D9"/>
          </w:tcPr>
          <w:p w14:paraId="30699AEE" w14:textId="77777777" w:rsidR="002754BE" w:rsidRDefault="002754BE" w:rsidP="007A1A82"/>
        </w:tc>
        <w:tc>
          <w:tcPr>
            <w:tcW w:w="151" w:type="pct"/>
            <w:shd w:val="clear" w:color="auto" w:fill="D9D9D9" w:themeFill="background1" w:themeFillShade="D9"/>
          </w:tcPr>
          <w:p w14:paraId="5E696A4F" w14:textId="77777777" w:rsidR="002754BE" w:rsidRDefault="002754BE" w:rsidP="007A1A82"/>
        </w:tc>
        <w:tc>
          <w:tcPr>
            <w:tcW w:w="132" w:type="pct"/>
            <w:shd w:val="clear" w:color="auto" w:fill="D9D9D9" w:themeFill="background1" w:themeFillShade="D9"/>
          </w:tcPr>
          <w:p w14:paraId="0D204E57" w14:textId="77777777" w:rsidR="002754BE" w:rsidRDefault="002754BE" w:rsidP="007A1A82"/>
        </w:tc>
        <w:tc>
          <w:tcPr>
            <w:tcW w:w="164" w:type="pct"/>
            <w:shd w:val="clear" w:color="auto" w:fill="D9D9D9" w:themeFill="background1" w:themeFillShade="D9"/>
          </w:tcPr>
          <w:p w14:paraId="2B6A19D4" w14:textId="77777777" w:rsidR="002754BE" w:rsidRDefault="002754BE" w:rsidP="007A1A82"/>
        </w:tc>
        <w:tc>
          <w:tcPr>
            <w:tcW w:w="180" w:type="pct"/>
            <w:shd w:val="clear" w:color="auto" w:fill="D9D9D9" w:themeFill="background1" w:themeFillShade="D9"/>
          </w:tcPr>
          <w:p w14:paraId="206D92AA" w14:textId="77777777" w:rsidR="002754BE" w:rsidRDefault="002754BE" w:rsidP="007A1A82"/>
        </w:tc>
        <w:tc>
          <w:tcPr>
            <w:tcW w:w="154" w:type="pct"/>
            <w:shd w:val="clear" w:color="auto" w:fill="D9D9D9" w:themeFill="background1" w:themeFillShade="D9"/>
          </w:tcPr>
          <w:p w14:paraId="26A04386" w14:textId="77777777" w:rsidR="002754BE" w:rsidRDefault="002754BE" w:rsidP="007A1A82"/>
        </w:tc>
        <w:tc>
          <w:tcPr>
            <w:tcW w:w="139" w:type="pct"/>
            <w:shd w:val="clear" w:color="auto" w:fill="D9D9D9" w:themeFill="background1" w:themeFillShade="D9"/>
          </w:tcPr>
          <w:p w14:paraId="6D4B3542" w14:textId="77777777" w:rsidR="002754BE" w:rsidRDefault="002754BE" w:rsidP="007A1A82"/>
        </w:tc>
        <w:tc>
          <w:tcPr>
            <w:tcW w:w="144" w:type="pct"/>
            <w:shd w:val="clear" w:color="auto" w:fill="D9D9D9" w:themeFill="background1" w:themeFillShade="D9"/>
          </w:tcPr>
          <w:p w14:paraId="79470D0C" w14:textId="77777777" w:rsidR="002754BE" w:rsidRDefault="002754BE" w:rsidP="007A1A82"/>
        </w:tc>
        <w:tc>
          <w:tcPr>
            <w:tcW w:w="220" w:type="pct"/>
            <w:gridSpan w:val="2"/>
          </w:tcPr>
          <w:p w14:paraId="35CC911A" w14:textId="77777777" w:rsidR="002754BE" w:rsidRDefault="002754BE" w:rsidP="007A1A82"/>
        </w:tc>
        <w:tc>
          <w:tcPr>
            <w:tcW w:w="283" w:type="pct"/>
          </w:tcPr>
          <w:p w14:paraId="03E76326" w14:textId="77777777" w:rsidR="002754BE" w:rsidRDefault="002754BE" w:rsidP="007A1A82"/>
        </w:tc>
        <w:tc>
          <w:tcPr>
            <w:tcW w:w="181" w:type="pct"/>
          </w:tcPr>
          <w:p w14:paraId="5ED34DF8" w14:textId="77777777" w:rsidR="002754BE" w:rsidRDefault="002754BE" w:rsidP="007A1A82"/>
        </w:tc>
        <w:tc>
          <w:tcPr>
            <w:tcW w:w="833" w:type="pct"/>
          </w:tcPr>
          <w:p w14:paraId="6B630087" w14:textId="77777777" w:rsidR="002754BE" w:rsidRDefault="002754BE" w:rsidP="007A1A82">
            <w:r>
              <w:t>Lic. Daniel Gutiérrez Gómez</w:t>
            </w:r>
          </w:p>
        </w:tc>
      </w:tr>
      <w:tr w:rsidR="002754BE" w14:paraId="686BCAAD" w14:textId="77777777" w:rsidTr="007A1A82">
        <w:trPr>
          <w:trHeight w:val="304"/>
        </w:trPr>
        <w:tc>
          <w:tcPr>
            <w:tcW w:w="1125" w:type="pct"/>
          </w:tcPr>
          <w:p w14:paraId="49CE726D" w14:textId="77777777" w:rsidR="002754BE" w:rsidRDefault="002754BE" w:rsidP="007A1A82">
            <w:r>
              <w:t>Fusiones</w:t>
            </w:r>
          </w:p>
        </w:tc>
        <w:tc>
          <w:tcPr>
            <w:tcW w:w="470" w:type="pct"/>
          </w:tcPr>
          <w:p w14:paraId="1008ADBF" w14:textId="77777777" w:rsidR="002754BE" w:rsidRDefault="002754BE" w:rsidP="007A1A82">
            <w:r>
              <w:t>12</w:t>
            </w:r>
          </w:p>
        </w:tc>
        <w:tc>
          <w:tcPr>
            <w:tcW w:w="161" w:type="pct"/>
            <w:shd w:val="clear" w:color="auto" w:fill="D9D9D9" w:themeFill="background1" w:themeFillShade="D9"/>
          </w:tcPr>
          <w:p w14:paraId="37FE2C50" w14:textId="77777777" w:rsidR="002754BE" w:rsidRDefault="002754BE" w:rsidP="007A1A82"/>
        </w:tc>
        <w:tc>
          <w:tcPr>
            <w:tcW w:w="158" w:type="pct"/>
            <w:shd w:val="clear" w:color="auto" w:fill="D9D9D9" w:themeFill="background1" w:themeFillShade="D9"/>
          </w:tcPr>
          <w:p w14:paraId="2CF6CE2F" w14:textId="77777777" w:rsidR="002754BE" w:rsidRDefault="002754BE" w:rsidP="007A1A82"/>
        </w:tc>
        <w:tc>
          <w:tcPr>
            <w:tcW w:w="171" w:type="pct"/>
            <w:shd w:val="clear" w:color="auto" w:fill="D9D9D9" w:themeFill="background1" w:themeFillShade="D9"/>
          </w:tcPr>
          <w:p w14:paraId="1350A1BE" w14:textId="77777777" w:rsidR="002754BE" w:rsidRDefault="002754BE" w:rsidP="007A1A82"/>
        </w:tc>
        <w:tc>
          <w:tcPr>
            <w:tcW w:w="156" w:type="pct"/>
            <w:shd w:val="clear" w:color="auto" w:fill="D9D9D9" w:themeFill="background1" w:themeFillShade="D9"/>
          </w:tcPr>
          <w:p w14:paraId="1759A023" w14:textId="77777777" w:rsidR="002754BE" w:rsidRDefault="002754BE" w:rsidP="007A1A82"/>
        </w:tc>
        <w:tc>
          <w:tcPr>
            <w:tcW w:w="178" w:type="pct"/>
            <w:shd w:val="clear" w:color="auto" w:fill="D9D9D9" w:themeFill="background1" w:themeFillShade="D9"/>
          </w:tcPr>
          <w:p w14:paraId="64611556" w14:textId="77777777" w:rsidR="002754BE" w:rsidRDefault="002754BE" w:rsidP="007A1A82"/>
        </w:tc>
        <w:tc>
          <w:tcPr>
            <w:tcW w:w="151" w:type="pct"/>
            <w:shd w:val="clear" w:color="auto" w:fill="D9D9D9" w:themeFill="background1" w:themeFillShade="D9"/>
          </w:tcPr>
          <w:p w14:paraId="7B7C6E0A" w14:textId="77777777" w:rsidR="002754BE" w:rsidRDefault="002754BE" w:rsidP="007A1A82"/>
        </w:tc>
        <w:tc>
          <w:tcPr>
            <w:tcW w:w="132" w:type="pct"/>
            <w:shd w:val="clear" w:color="auto" w:fill="D9D9D9" w:themeFill="background1" w:themeFillShade="D9"/>
          </w:tcPr>
          <w:p w14:paraId="6F9661C0" w14:textId="77777777" w:rsidR="002754BE" w:rsidRDefault="002754BE" w:rsidP="007A1A82"/>
        </w:tc>
        <w:tc>
          <w:tcPr>
            <w:tcW w:w="164" w:type="pct"/>
            <w:shd w:val="clear" w:color="auto" w:fill="D9D9D9" w:themeFill="background1" w:themeFillShade="D9"/>
          </w:tcPr>
          <w:p w14:paraId="77310725" w14:textId="77777777" w:rsidR="002754BE" w:rsidRDefault="002754BE" w:rsidP="007A1A82"/>
        </w:tc>
        <w:tc>
          <w:tcPr>
            <w:tcW w:w="180" w:type="pct"/>
            <w:shd w:val="clear" w:color="auto" w:fill="D9D9D9" w:themeFill="background1" w:themeFillShade="D9"/>
          </w:tcPr>
          <w:p w14:paraId="2EEC1526" w14:textId="77777777" w:rsidR="002754BE" w:rsidRDefault="002754BE" w:rsidP="007A1A82"/>
        </w:tc>
        <w:tc>
          <w:tcPr>
            <w:tcW w:w="154" w:type="pct"/>
            <w:shd w:val="clear" w:color="auto" w:fill="D9D9D9" w:themeFill="background1" w:themeFillShade="D9"/>
          </w:tcPr>
          <w:p w14:paraId="31F40C47" w14:textId="77777777" w:rsidR="002754BE" w:rsidRDefault="002754BE" w:rsidP="007A1A82"/>
        </w:tc>
        <w:tc>
          <w:tcPr>
            <w:tcW w:w="139" w:type="pct"/>
            <w:shd w:val="clear" w:color="auto" w:fill="D9D9D9" w:themeFill="background1" w:themeFillShade="D9"/>
          </w:tcPr>
          <w:p w14:paraId="7A87BF7B" w14:textId="77777777" w:rsidR="002754BE" w:rsidRDefault="002754BE" w:rsidP="007A1A82"/>
        </w:tc>
        <w:tc>
          <w:tcPr>
            <w:tcW w:w="144" w:type="pct"/>
            <w:shd w:val="clear" w:color="auto" w:fill="D9D9D9" w:themeFill="background1" w:themeFillShade="D9"/>
          </w:tcPr>
          <w:p w14:paraId="44C9BAA8" w14:textId="77777777" w:rsidR="002754BE" w:rsidRDefault="002754BE" w:rsidP="007A1A82"/>
        </w:tc>
        <w:tc>
          <w:tcPr>
            <w:tcW w:w="220" w:type="pct"/>
            <w:gridSpan w:val="2"/>
          </w:tcPr>
          <w:p w14:paraId="0A0AAB4E" w14:textId="77777777" w:rsidR="002754BE" w:rsidRDefault="002754BE" w:rsidP="007A1A82"/>
        </w:tc>
        <w:tc>
          <w:tcPr>
            <w:tcW w:w="283" w:type="pct"/>
          </w:tcPr>
          <w:p w14:paraId="565A94DE" w14:textId="77777777" w:rsidR="002754BE" w:rsidRDefault="002754BE" w:rsidP="007A1A82"/>
        </w:tc>
        <w:tc>
          <w:tcPr>
            <w:tcW w:w="181" w:type="pct"/>
          </w:tcPr>
          <w:p w14:paraId="6C0DF810" w14:textId="77777777" w:rsidR="002754BE" w:rsidRDefault="002754BE" w:rsidP="007A1A82"/>
        </w:tc>
        <w:tc>
          <w:tcPr>
            <w:tcW w:w="833" w:type="pct"/>
          </w:tcPr>
          <w:p w14:paraId="6EF281D5" w14:textId="77777777" w:rsidR="002754BE" w:rsidRDefault="002754BE" w:rsidP="007A1A82">
            <w:r>
              <w:t>Lic. Daniel Gutiérrez Gómez</w:t>
            </w:r>
          </w:p>
        </w:tc>
      </w:tr>
      <w:tr w:rsidR="002754BE" w14:paraId="783BAF4B" w14:textId="77777777" w:rsidTr="007A1A82">
        <w:trPr>
          <w:trHeight w:val="304"/>
        </w:trPr>
        <w:tc>
          <w:tcPr>
            <w:tcW w:w="1125" w:type="pct"/>
          </w:tcPr>
          <w:p w14:paraId="0A4B4A42" w14:textId="77777777" w:rsidR="002754BE" w:rsidRDefault="002754BE" w:rsidP="007A1A82">
            <w:r>
              <w:t>Régimen de Condominio</w:t>
            </w:r>
          </w:p>
        </w:tc>
        <w:tc>
          <w:tcPr>
            <w:tcW w:w="470" w:type="pct"/>
          </w:tcPr>
          <w:p w14:paraId="056C7FAD" w14:textId="77777777" w:rsidR="002754BE" w:rsidRDefault="002754BE" w:rsidP="007A1A82">
            <w:r>
              <w:t>12</w:t>
            </w:r>
          </w:p>
        </w:tc>
        <w:tc>
          <w:tcPr>
            <w:tcW w:w="161" w:type="pct"/>
            <w:shd w:val="clear" w:color="auto" w:fill="D9D9D9" w:themeFill="background1" w:themeFillShade="D9"/>
          </w:tcPr>
          <w:p w14:paraId="2E6ABE14" w14:textId="77777777" w:rsidR="002754BE" w:rsidRDefault="002754BE" w:rsidP="007A1A82"/>
        </w:tc>
        <w:tc>
          <w:tcPr>
            <w:tcW w:w="158" w:type="pct"/>
            <w:shd w:val="clear" w:color="auto" w:fill="D9D9D9" w:themeFill="background1" w:themeFillShade="D9"/>
          </w:tcPr>
          <w:p w14:paraId="500AE1E0" w14:textId="77777777" w:rsidR="002754BE" w:rsidRDefault="002754BE" w:rsidP="007A1A82"/>
        </w:tc>
        <w:tc>
          <w:tcPr>
            <w:tcW w:w="171" w:type="pct"/>
            <w:shd w:val="clear" w:color="auto" w:fill="D9D9D9" w:themeFill="background1" w:themeFillShade="D9"/>
          </w:tcPr>
          <w:p w14:paraId="4C883BB2" w14:textId="77777777" w:rsidR="002754BE" w:rsidRDefault="002754BE" w:rsidP="007A1A82"/>
        </w:tc>
        <w:tc>
          <w:tcPr>
            <w:tcW w:w="156" w:type="pct"/>
            <w:shd w:val="clear" w:color="auto" w:fill="D9D9D9" w:themeFill="background1" w:themeFillShade="D9"/>
          </w:tcPr>
          <w:p w14:paraId="2166F608" w14:textId="77777777" w:rsidR="002754BE" w:rsidRDefault="002754BE" w:rsidP="007A1A82"/>
        </w:tc>
        <w:tc>
          <w:tcPr>
            <w:tcW w:w="178" w:type="pct"/>
            <w:shd w:val="clear" w:color="auto" w:fill="D9D9D9" w:themeFill="background1" w:themeFillShade="D9"/>
          </w:tcPr>
          <w:p w14:paraId="05F946A2" w14:textId="77777777" w:rsidR="002754BE" w:rsidRDefault="002754BE" w:rsidP="007A1A82"/>
        </w:tc>
        <w:tc>
          <w:tcPr>
            <w:tcW w:w="151" w:type="pct"/>
            <w:shd w:val="clear" w:color="auto" w:fill="D9D9D9" w:themeFill="background1" w:themeFillShade="D9"/>
          </w:tcPr>
          <w:p w14:paraId="47177165" w14:textId="77777777" w:rsidR="002754BE" w:rsidRDefault="002754BE" w:rsidP="007A1A82"/>
        </w:tc>
        <w:tc>
          <w:tcPr>
            <w:tcW w:w="132" w:type="pct"/>
            <w:shd w:val="clear" w:color="auto" w:fill="D9D9D9" w:themeFill="background1" w:themeFillShade="D9"/>
          </w:tcPr>
          <w:p w14:paraId="69660089" w14:textId="77777777" w:rsidR="002754BE" w:rsidRDefault="002754BE" w:rsidP="007A1A82"/>
        </w:tc>
        <w:tc>
          <w:tcPr>
            <w:tcW w:w="164" w:type="pct"/>
            <w:shd w:val="clear" w:color="auto" w:fill="D9D9D9" w:themeFill="background1" w:themeFillShade="D9"/>
          </w:tcPr>
          <w:p w14:paraId="092F879A" w14:textId="77777777" w:rsidR="002754BE" w:rsidRDefault="002754BE" w:rsidP="007A1A82"/>
        </w:tc>
        <w:tc>
          <w:tcPr>
            <w:tcW w:w="180" w:type="pct"/>
            <w:shd w:val="clear" w:color="auto" w:fill="D9D9D9" w:themeFill="background1" w:themeFillShade="D9"/>
          </w:tcPr>
          <w:p w14:paraId="7F71CDC6" w14:textId="77777777" w:rsidR="002754BE" w:rsidRDefault="002754BE" w:rsidP="007A1A82"/>
        </w:tc>
        <w:tc>
          <w:tcPr>
            <w:tcW w:w="154" w:type="pct"/>
            <w:shd w:val="clear" w:color="auto" w:fill="D9D9D9" w:themeFill="background1" w:themeFillShade="D9"/>
          </w:tcPr>
          <w:p w14:paraId="4BF012ED" w14:textId="77777777" w:rsidR="002754BE" w:rsidRDefault="002754BE" w:rsidP="007A1A82"/>
        </w:tc>
        <w:tc>
          <w:tcPr>
            <w:tcW w:w="139" w:type="pct"/>
            <w:shd w:val="clear" w:color="auto" w:fill="D9D9D9" w:themeFill="background1" w:themeFillShade="D9"/>
          </w:tcPr>
          <w:p w14:paraId="5412DA73" w14:textId="77777777" w:rsidR="002754BE" w:rsidRDefault="002754BE" w:rsidP="007A1A82"/>
        </w:tc>
        <w:tc>
          <w:tcPr>
            <w:tcW w:w="144" w:type="pct"/>
            <w:shd w:val="clear" w:color="auto" w:fill="D9D9D9" w:themeFill="background1" w:themeFillShade="D9"/>
          </w:tcPr>
          <w:p w14:paraId="72534B23" w14:textId="77777777" w:rsidR="002754BE" w:rsidRDefault="002754BE" w:rsidP="007A1A82"/>
        </w:tc>
        <w:tc>
          <w:tcPr>
            <w:tcW w:w="220" w:type="pct"/>
            <w:gridSpan w:val="2"/>
          </w:tcPr>
          <w:p w14:paraId="007663FF" w14:textId="77777777" w:rsidR="002754BE" w:rsidRDefault="002754BE" w:rsidP="007A1A82"/>
        </w:tc>
        <w:tc>
          <w:tcPr>
            <w:tcW w:w="283" w:type="pct"/>
          </w:tcPr>
          <w:p w14:paraId="58E6DEDD" w14:textId="77777777" w:rsidR="002754BE" w:rsidRDefault="002754BE" w:rsidP="007A1A82"/>
        </w:tc>
        <w:tc>
          <w:tcPr>
            <w:tcW w:w="181" w:type="pct"/>
          </w:tcPr>
          <w:p w14:paraId="2C00AB17" w14:textId="77777777" w:rsidR="002754BE" w:rsidRDefault="002754BE" w:rsidP="007A1A82"/>
        </w:tc>
        <w:tc>
          <w:tcPr>
            <w:tcW w:w="833" w:type="pct"/>
          </w:tcPr>
          <w:p w14:paraId="30B05864" w14:textId="77777777" w:rsidR="002754BE" w:rsidRDefault="002754BE" w:rsidP="007A1A82">
            <w:r>
              <w:t>Lic. Daniel Gutiérrez Gómez</w:t>
            </w:r>
          </w:p>
        </w:tc>
      </w:tr>
      <w:tr w:rsidR="002754BE" w14:paraId="7449C80B" w14:textId="77777777" w:rsidTr="007A1A82">
        <w:trPr>
          <w:trHeight w:val="304"/>
        </w:trPr>
        <w:tc>
          <w:tcPr>
            <w:tcW w:w="1125" w:type="pct"/>
          </w:tcPr>
          <w:p w14:paraId="24C0CE94" w14:textId="77777777" w:rsidR="002754BE" w:rsidRDefault="002754BE" w:rsidP="007A1A82">
            <w:r>
              <w:t>Certificación de copias</w:t>
            </w:r>
          </w:p>
        </w:tc>
        <w:tc>
          <w:tcPr>
            <w:tcW w:w="470" w:type="pct"/>
          </w:tcPr>
          <w:p w14:paraId="13C1C0D6" w14:textId="77777777" w:rsidR="002754BE" w:rsidRDefault="002754BE" w:rsidP="007A1A82">
            <w:r>
              <w:t>12</w:t>
            </w:r>
          </w:p>
        </w:tc>
        <w:tc>
          <w:tcPr>
            <w:tcW w:w="161" w:type="pct"/>
            <w:shd w:val="clear" w:color="auto" w:fill="D9D9D9" w:themeFill="background1" w:themeFillShade="D9"/>
          </w:tcPr>
          <w:p w14:paraId="0B0F86A5" w14:textId="77777777" w:rsidR="002754BE" w:rsidRDefault="002754BE" w:rsidP="007A1A82"/>
        </w:tc>
        <w:tc>
          <w:tcPr>
            <w:tcW w:w="158" w:type="pct"/>
            <w:shd w:val="clear" w:color="auto" w:fill="D9D9D9" w:themeFill="background1" w:themeFillShade="D9"/>
          </w:tcPr>
          <w:p w14:paraId="6DAD248E" w14:textId="77777777" w:rsidR="002754BE" w:rsidRDefault="002754BE" w:rsidP="007A1A82"/>
        </w:tc>
        <w:tc>
          <w:tcPr>
            <w:tcW w:w="171" w:type="pct"/>
            <w:shd w:val="clear" w:color="auto" w:fill="D9D9D9" w:themeFill="background1" w:themeFillShade="D9"/>
          </w:tcPr>
          <w:p w14:paraId="266059C4" w14:textId="77777777" w:rsidR="002754BE" w:rsidRDefault="002754BE" w:rsidP="007A1A82"/>
        </w:tc>
        <w:tc>
          <w:tcPr>
            <w:tcW w:w="156" w:type="pct"/>
            <w:shd w:val="clear" w:color="auto" w:fill="D9D9D9" w:themeFill="background1" w:themeFillShade="D9"/>
          </w:tcPr>
          <w:p w14:paraId="5960898C" w14:textId="77777777" w:rsidR="002754BE" w:rsidRDefault="002754BE" w:rsidP="007A1A82"/>
        </w:tc>
        <w:tc>
          <w:tcPr>
            <w:tcW w:w="178" w:type="pct"/>
            <w:shd w:val="clear" w:color="auto" w:fill="D9D9D9" w:themeFill="background1" w:themeFillShade="D9"/>
          </w:tcPr>
          <w:p w14:paraId="6789956D" w14:textId="77777777" w:rsidR="002754BE" w:rsidRDefault="002754BE" w:rsidP="007A1A82"/>
        </w:tc>
        <w:tc>
          <w:tcPr>
            <w:tcW w:w="151" w:type="pct"/>
            <w:shd w:val="clear" w:color="auto" w:fill="D9D9D9" w:themeFill="background1" w:themeFillShade="D9"/>
          </w:tcPr>
          <w:p w14:paraId="24366113" w14:textId="77777777" w:rsidR="002754BE" w:rsidRDefault="002754BE" w:rsidP="007A1A82"/>
        </w:tc>
        <w:tc>
          <w:tcPr>
            <w:tcW w:w="132" w:type="pct"/>
            <w:shd w:val="clear" w:color="auto" w:fill="D9D9D9" w:themeFill="background1" w:themeFillShade="D9"/>
          </w:tcPr>
          <w:p w14:paraId="5536CDA6" w14:textId="77777777" w:rsidR="002754BE" w:rsidRDefault="002754BE" w:rsidP="007A1A82"/>
        </w:tc>
        <w:tc>
          <w:tcPr>
            <w:tcW w:w="164" w:type="pct"/>
            <w:shd w:val="clear" w:color="auto" w:fill="D9D9D9" w:themeFill="background1" w:themeFillShade="D9"/>
          </w:tcPr>
          <w:p w14:paraId="327C388A" w14:textId="77777777" w:rsidR="002754BE" w:rsidRDefault="002754BE" w:rsidP="007A1A82"/>
        </w:tc>
        <w:tc>
          <w:tcPr>
            <w:tcW w:w="180" w:type="pct"/>
            <w:shd w:val="clear" w:color="auto" w:fill="D9D9D9" w:themeFill="background1" w:themeFillShade="D9"/>
          </w:tcPr>
          <w:p w14:paraId="6291DACD" w14:textId="77777777" w:rsidR="002754BE" w:rsidRDefault="002754BE" w:rsidP="007A1A82"/>
        </w:tc>
        <w:tc>
          <w:tcPr>
            <w:tcW w:w="154" w:type="pct"/>
            <w:shd w:val="clear" w:color="auto" w:fill="D9D9D9" w:themeFill="background1" w:themeFillShade="D9"/>
          </w:tcPr>
          <w:p w14:paraId="1083CE0E" w14:textId="77777777" w:rsidR="002754BE" w:rsidRDefault="002754BE" w:rsidP="007A1A82"/>
        </w:tc>
        <w:tc>
          <w:tcPr>
            <w:tcW w:w="139" w:type="pct"/>
            <w:shd w:val="clear" w:color="auto" w:fill="D9D9D9" w:themeFill="background1" w:themeFillShade="D9"/>
          </w:tcPr>
          <w:p w14:paraId="2B84B1EC" w14:textId="77777777" w:rsidR="002754BE" w:rsidRDefault="002754BE" w:rsidP="007A1A82"/>
        </w:tc>
        <w:tc>
          <w:tcPr>
            <w:tcW w:w="144" w:type="pct"/>
            <w:shd w:val="clear" w:color="auto" w:fill="D9D9D9" w:themeFill="background1" w:themeFillShade="D9"/>
          </w:tcPr>
          <w:p w14:paraId="1CAA857A" w14:textId="77777777" w:rsidR="002754BE" w:rsidRDefault="002754BE" w:rsidP="007A1A82"/>
        </w:tc>
        <w:tc>
          <w:tcPr>
            <w:tcW w:w="220" w:type="pct"/>
            <w:gridSpan w:val="2"/>
          </w:tcPr>
          <w:p w14:paraId="54CF4B85" w14:textId="77777777" w:rsidR="002754BE" w:rsidRDefault="002754BE" w:rsidP="007A1A82"/>
        </w:tc>
        <w:tc>
          <w:tcPr>
            <w:tcW w:w="283" w:type="pct"/>
          </w:tcPr>
          <w:p w14:paraId="2F9121FB" w14:textId="77777777" w:rsidR="002754BE" w:rsidRDefault="002754BE" w:rsidP="007A1A82"/>
        </w:tc>
        <w:tc>
          <w:tcPr>
            <w:tcW w:w="181" w:type="pct"/>
          </w:tcPr>
          <w:p w14:paraId="6DD16CE7" w14:textId="77777777" w:rsidR="002754BE" w:rsidRDefault="002754BE" w:rsidP="007A1A82"/>
        </w:tc>
        <w:tc>
          <w:tcPr>
            <w:tcW w:w="833" w:type="pct"/>
          </w:tcPr>
          <w:p w14:paraId="164BC824" w14:textId="77777777" w:rsidR="002754BE" w:rsidRDefault="002754BE" w:rsidP="007A1A82">
            <w:r>
              <w:t>Lic. Daniel Gutiérrez Gómez</w:t>
            </w:r>
          </w:p>
        </w:tc>
      </w:tr>
      <w:tr w:rsidR="002754BE" w14:paraId="6A0B7989" w14:textId="77777777" w:rsidTr="007A1A82">
        <w:trPr>
          <w:trHeight w:val="304"/>
        </w:trPr>
        <w:tc>
          <w:tcPr>
            <w:tcW w:w="1125" w:type="pct"/>
          </w:tcPr>
          <w:p w14:paraId="4D8C4C53" w14:textId="77777777" w:rsidR="002754BE" w:rsidRDefault="002754BE" w:rsidP="007A1A82">
            <w:r>
              <w:t>Contestación Oficios</w:t>
            </w:r>
          </w:p>
        </w:tc>
        <w:tc>
          <w:tcPr>
            <w:tcW w:w="470" w:type="pct"/>
          </w:tcPr>
          <w:p w14:paraId="1A58EF96" w14:textId="77777777" w:rsidR="002754BE" w:rsidRDefault="002754BE" w:rsidP="007A1A82">
            <w:r>
              <w:t>12</w:t>
            </w:r>
          </w:p>
        </w:tc>
        <w:tc>
          <w:tcPr>
            <w:tcW w:w="161" w:type="pct"/>
            <w:shd w:val="clear" w:color="auto" w:fill="D9D9D9" w:themeFill="background1" w:themeFillShade="D9"/>
          </w:tcPr>
          <w:p w14:paraId="60EC0264" w14:textId="77777777" w:rsidR="002754BE" w:rsidRDefault="002754BE" w:rsidP="007A1A82"/>
        </w:tc>
        <w:tc>
          <w:tcPr>
            <w:tcW w:w="158" w:type="pct"/>
            <w:shd w:val="clear" w:color="auto" w:fill="D9D9D9" w:themeFill="background1" w:themeFillShade="D9"/>
          </w:tcPr>
          <w:p w14:paraId="5924994F" w14:textId="77777777" w:rsidR="002754BE" w:rsidRDefault="002754BE" w:rsidP="007A1A82"/>
        </w:tc>
        <w:tc>
          <w:tcPr>
            <w:tcW w:w="171" w:type="pct"/>
            <w:shd w:val="clear" w:color="auto" w:fill="D9D9D9" w:themeFill="background1" w:themeFillShade="D9"/>
          </w:tcPr>
          <w:p w14:paraId="6C1A4383" w14:textId="77777777" w:rsidR="002754BE" w:rsidRDefault="002754BE" w:rsidP="007A1A82"/>
        </w:tc>
        <w:tc>
          <w:tcPr>
            <w:tcW w:w="156" w:type="pct"/>
            <w:shd w:val="clear" w:color="auto" w:fill="D9D9D9" w:themeFill="background1" w:themeFillShade="D9"/>
          </w:tcPr>
          <w:p w14:paraId="469CF44C" w14:textId="77777777" w:rsidR="002754BE" w:rsidRDefault="002754BE" w:rsidP="007A1A82"/>
        </w:tc>
        <w:tc>
          <w:tcPr>
            <w:tcW w:w="178" w:type="pct"/>
            <w:shd w:val="clear" w:color="auto" w:fill="D9D9D9" w:themeFill="background1" w:themeFillShade="D9"/>
          </w:tcPr>
          <w:p w14:paraId="0E54DD41" w14:textId="77777777" w:rsidR="002754BE" w:rsidRDefault="002754BE" w:rsidP="007A1A82"/>
        </w:tc>
        <w:tc>
          <w:tcPr>
            <w:tcW w:w="151" w:type="pct"/>
            <w:shd w:val="clear" w:color="auto" w:fill="D9D9D9" w:themeFill="background1" w:themeFillShade="D9"/>
          </w:tcPr>
          <w:p w14:paraId="68B8D1B0" w14:textId="77777777" w:rsidR="002754BE" w:rsidRDefault="002754BE" w:rsidP="007A1A82"/>
        </w:tc>
        <w:tc>
          <w:tcPr>
            <w:tcW w:w="132" w:type="pct"/>
            <w:shd w:val="clear" w:color="auto" w:fill="D9D9D9" w:themeFill="background1" w:themeFillShade="D9"/>
          </w:tcPr>
          <w:p w14:paraId="15514D4B" w14:textId="77777777" w:rsidR="002754BE" w:rsidRDefault="002754BE" w:rsidP="007A1A82"/>
        </w:tc>
        <w:tc>
          <w:tcPr>
            <w:tcW w:w="164" w:type="pct"/>
            <w:shd w:val="clear" w:color="auto" w:fill="D9D9D9" w:themeFill="background1" w:themeFillShade="D9"/>
          </w:tcPr>
          <w:p w14:paraId="6B0EEF7D" w14:textId="77777777" w:rsidR="002754BE" w:rsidRDefault="002754BE" w:rsidP="007A1A82"/>
        </w:tc>
        <w:tc>
          <w:tcPr>
            <w:tcW w:w="180" w:type="pct"/>
            <w:shd w:val="clear" w:color="auto" w:fill="D9D9D9" w:themeFill="background1" w:themeFillShade="D9"/>
          </w:tcPr>
          <w:p w14:paraId="370685EC" w14:textId="77777777" w:rsidR="002754BE" w:rsidRDefault="002754BE" w:rsidP="007A1A82"/>
        </w:tc>
        <w:tc>
          <w:tcPr>
            <w:tcW w:w="154" w:type="pct"/>
            <w:shd w:val="clear" w:color="auto" w:fill="D9D9D9" w:themeFill="background1" w:themeFillShade="D9"/>
          </w:tcPr>
          <w:p w14:paraId="104C7DC9" w14:textId="77777777" w:rsidR="002754BE" w:rsidRDefault="002754BE" w:rsidP="007A1A82"/>
        </w:tc>
        <w:tc>
          <w:tcPr>
            <w:tcW w:w="139" w:type="pct"/>
            <w:shd w:val="clear" w:color="auto" w:fill="D9D9D9" w:themeFill="background1" w:themeFillShade="D9"/>
          </w:tcPr>
          <w:p w14:paraId="618253B2" w14:textId="77777777" w:rsidR="002754BE" w:rsidRDefault="002754BE" w:rsidP="007A1A82"/>
        </w:tc>
        <w:tc>
          <w:tcPr>
            <w:tcW w:w="144" w:type="pct"/>
            <w:shd w:val="clear" w:color="auto" w:fill="D9D9D9" w:themeFill="background1" w:themeFillShade="D9"/>
          </w:tcPr>
          <w:p w14:paraId="5FD1BF09" w14:textId="77777777" w:rsidR="002754BE" w:rsidRDefault="002754BE" w:rsidP="007A1A82"/>
        </w:tc>
        <w:tc>
          <w:tcPr>
            <w:tcW w:w="220" w:type="pct"/>
            <w:gridSpan w:val="2"/>
          </w:tcPr>
          <w:p w14:paraId="0C9AA147" w14:textId="77777777" w:rsidR="002754BE" w:rsidRDefault="002754BE" w:rsidP="007A1A82"/>
        </w:tc>
        <w:tc>
          <w:tcPr>
            <w:tcW w:w="283" w:type="pct"/>
          </w:tcPr>
          <w:p w14:paraId="2329CE94" w14:textId="77777777" w:rsidR="002754BE" w:rsidRDefault="002754BE" w:rsidP="007A1A82"/>
        </w:tc>
        <w:tc>
          <w:tcPr>
            <w:tcW w:w="181" w:type="pct"/>
          </w:tcPr>
          <w:p w14:paraId="15E6B692" w14:textId="77777777" w:rsidR="002754BE" w:rsidRDefault="002754BE" w:rsidP="007A1A82"/>
        </w:tc>
        <w:tc>
          <w:tcPr>
            <w:tcW w:w="833" w:type="pct"/>
          </w:tcPr>
          <w:p w14:paraId="4EF6B85C" w14:textId="77777777" w:rsidR="002754BE" w:rsidRDefault="002754BE" w:rsidP="007A1A82">
            <w:r>
              <w:t>Lic. Daniel Gutiérrez Gómez</w:t>
            </w:r>
          </w:p>
        </w:tc>
      </w:tr>
      <w:tr w:rsidR="002754BE" w14:paraId="14D11973" w14:textId="77777777" w:rsidTr="007A1A82">
        <w:trPr>
          <w:trHeight w:val="304"/>
        </w:trPr>
        <w:tc>
          <w:tcPr>
            <w:tcW w:w="1125" w:type="pct"/>
          </w:tcPr>
          <w:p w14:paraId="55426DFC" w14:textId="77777777" w:rsidR="002754BE" w:rsidRDefault="002754BE" w:rsidP="007A1A82">
            <w:r>
              <w:lastRenderedPageBreak/>
              <w:t>Fideicomisos</w:t>
            </w:r>
          </w:p>
        </w:tc>
        <w:tc>
          <w:tcPr>
            <w:tcW w:w="470" w:type="pct"/>
          </w:tcPr>
          <w:p w14:paraId="708247FE" w14:textId="77777777" w:rsidR="002754BE" w:rsidRDefault="002754BE" w:rsidP="007A1A82">
            <w:r>
              <w:t>12</w:t>
            </w:r>
          </w:p>
        </w:tc>
        <w:tc>
          <w:tcPr>
            <w:tcW w:w="161" w:type="pct"/>
            <w:shd w:val="clear" w:color="auto" w:fill="D9D9D9" w:themeFill="background1" w:themeFillShade="D9"/>
          </w:tcPr>
          <w:p w14:paraId="5110C73F" w14:textId="77777777" w:rsidR="002754BE" w:rsidRDefault="002754BE" w:rsidP="007A1A82"/>
        </w:tc>
        <w:tc>
          <w:tcPr>
            <w:tcW w:w="158" w:type="pct"/>
            <w:shd w:val="clear" w:color="auto" w:fill="D9D9D9" w:themeFill="background1" w:themeFillShade="D9"/>
          </w:tcPr>
          <w:p w14:paraId="0BB88BFD" w14:textId="77777777" w:rsidR="002754BE" w:rsidRDefault="002754BE" w:rsidP="007A1A82"/>
        </w:tc>
        <w:tc>
          <w:tcPr>
            <w:tcW w:w="171" w:type="pct"/>
            <w:shd w:val="clear" w:color="auto" w:fill="D9D9D9" w:themeFill="background1" w:themeFillShade="D9"/>
          </w:tcPr>
          <w:p w14:paraId="41DF230E" w14:textId="77777777" w:rsidR="002754BE" w:rsidRDefault="002754BE" w:rsidP="007A1A82"/>
        </w:tc>
        <w:tc>
          <w:tcPr>
            <w:tcW w:w="156" w:type="pct"/>
            <w:shd w:val="clear" w:color="auto" w:fill="D9D9D9" w:themeFill="background1" w:themeFillShade="D9"/>
          </w:tcPr>
          <w:p w14:paraId="2850A821" w14:textId="77777777" w:rsidR="002754BE" w:rsidRDefault="002754BE" w:rsidP="007A1A82"/>
        </w:tc>
        <w:tc>
          <w:tcPr>
            <w:tcW w:w="178" w:type="pct"/>
            <w:shd w:val="clear" w:color="auto" w:fill="D9D9D9" w:themeFill="background1" w:themeFillShade="D9"/>
          </w:tcPr>
          <w:p w14:paraId="394EBDE0" w14:textId="77777777" w:rsidR="002754BE" w:rsidRDefault="002754BE" w:rsidP="007A1A82"/>
        </w:tc>
        <w:tc>
          <w:tcPr>
            <w:tcW w:w="151" w:type="pct"/>
            <w:shd w:val="clear" w:color="auto" w:fill="D9D9D9" w:themeFill="background1" w:themeFillShade="D9"/>
          </w:tcPr>
          <w:p w14:paraId="1CD70395" w14:textId="77777777" w:rsidR="002754BE" w:rsidRDefault="002754BE" w:rsidP="007A1A82"/>
        </w:tc>
        <w:tc>
          <w:tcPr>
            <w:tcW w:w="132" w:type="pct"/>
            <w:shd w:val="clear" w:color="auto" w:fill="D9D9D9" w:themeFill="background1" w:themeFillShade="D9"/>
          </w:tcPr>
          <w:p w14:paraId="7FB1305C" w14:textId="77777777" w:rsidR="002754BE" w:rsidRDefault="002754BE" w:rsidP="007A1A82"/>
        </w:tc>
        <w:tc>
          <w:tcPr>
            <w:tcW w:w="164" w:type="pct"/>
            <w:shd w:val="clear" w:color="auto" w:fill="D9D9D9" w:themeFill="background1" w:themeFillShade="D9"/>
          </w:tcPr>
          <w:p w14:paraId="4B993354" w14:textId="77777777" w:rsidR="002754BE" w:rsidRDefault="002754BE" w:rsidP="007A1A82"/>
        </w:tc>
        <w:tc>
          <w:tcPr>
            <w:tcW w:w="180" w:type="pct"/>
            <w:shd w:val="clear" w:color="auto" w:fill="D9D9D9" w:themeFill="background1" w:themeFillShade="D9"/>
          </w:tcPr>
          <w:p w14:paraId="4F530BBC" w14:textId="77777777" w:rsidR="002754BE" w:rsidRDefault="002754BE" w:rsidP="007A1A82"/>
        </w:tc>
        <w:tc>
          <w:tcPr>
            <w:tcW w:w="154" w:type="pct"/>
            <w:shd w:val="clear" w:color="auto" w:fill="D9D9D9" w:themeFill="background1" w:themeFillShade="D9"/>
          </w:tcPr>
          <w:p w14:paraId="3FF60C8E" w14:textId="77777777" w:rsidR="002754BE" w:rsidRDefault="002754BE" w:rsidP="007A1A82"/>
        </w:tc>
        <w:tc>
          <w:tcPr>
            <w:tcW w:w="139" w:type="pct"/>
            <w:shd w:val="clear" w:color="auto" w:fill="D9D9D9" w:themeFill="background1" w:themeFillShade="D9"/>
          </w:tcPr>
          <w:p w14:paraId="5D4C7495" w14:textId="77777777" w:rsidR="002754BE" w:rsidRDefault="002754BE" w:rsidP="007A1A82"/>
        </w:tc>
        <w:tc>
          <w:tcPr>
            <w:tcW w:w="144" w:type="pct"/>
            <w:shd w:val="clear" w:color="auto" w:fill="D9D9D9" w:themeFill="background1" w:themeFillShade="D9"/>
          </w:tcPr>
          <w:p w14:paraId="59215F87" w14:textId="77777777" w:rsidR="002754BE" w:rsidRDefault="002754BE" w:rsidP="007A1A82"/>
        </w:tc>
        <w:tc>
          <w:tcPr>
            <w:tcW w:w="220" w:type="pct"/>
            <w:gridSpan w:val="2"/>
          </w:tcPr>
          <w:p w14:paraId="705AB15B" w14:textId="77777777" w:rsidR="002754BE" w:rsidRDefault="002754BE" w:rsidP="007A1A82"/>
        </w:tc>
        <w:tc>
          <w:tcPr>
            <w:tcW w:w="283" w:type="pct"/>
          </w:tcPr>
          <w:p w14:paraId="6252DECD" w14:textId="77777777" w:rsidR="002754BE" w:rsidRDefault="002754BE" w:rsidP="007A1A82"/>
        </w:tc>
        <w:tc>
          <w:tcPr>
            <w:tcW w:w="181" w:type="pct"/>
          </w:tcPr>
          <w:p w14:paraId="203A4A4C" w14:textId="77777777" w:rsidR="002754BE" w:rsidRDefault="002754BE" w:rsidP="007A1A82"/>
        </w:tc>
        <w:tc>
          <w:tcPr>
            <w:tcW w:w="833" w:type="pct"/>
          </w:tcPr>
          <w:p w14:paraId="774107B1" w14:textId="77777777" w:rsidR="002754BE" w:rsidRDefault="002754BE" w:rsidP="007A1A82">
            <w:r>
              <w:t>Lic. Daniel Gutiérrez Gómez</w:t>
            </w:r>
          </w:p>
        </w:tc>
      </w:tr>
      <w:tr w:rsidR="002754BE" w14:paraId="505B5C84" w14:textId="77777777" w:rsidTr="007A1A82">
        <w:trPr>
          <w:trHeight w:val="304"/>
        </w:trPr>
        <w:tc>
          <w:tcPr>
            <w:tcW w:w="1125" w:type="pct"/>
          </w:tcPr>
          <w:p w14:paraId="34CA05E7" w14:textId="77777777" w:rsidR="002754BE" w:rsidRDefault="002754BE" w:rsidP="007A1A82">
            <w:r>
              <w:t>Manifestaciones</w:t>
            </w:r>
          </w:p>
        </w:tc>
        <w:tc>
          <w:tcPr>
            <w:tcW w:w="470" w:type="pct"/>
          </w:tcPr>
          <w:p w14:paraId="45514071" w14:textId="77777777" w:rsidR="002754BE" w:rsidRDefault="002754BE" w:rsidP="007A1A82">
            <w:r>
              <w:t>12</w:t>
            </w:r>
          </w:p>
        </w:tc>
        <w:tc>
          <w:tcPr>
            <w:tcW w:w="161" w:type="pct"/>
            <w:shd w:val="clear" w:color="auto" w:fill="D9D9D9" w:themeFill="background1" w:themeFillShade="D9"/>
          </w:tcPr>
          <w:p w14:paraId="5921FA81" w14:textId="77777777" w:rsidR="002754BE" w:rsidRDefault="002754BE" w:rsidP="007A1A82"/>
        </w:tc>
        <w:tc>
          <w:tcPr>
            <w:tcW w:w="158" w:type="pct"/>
            <w:shd w:val="clear" w:color="auto" w:fill="D9D9D9" w:themeFill="background1" w:themeFillShade="D9"/>
          </w:tcPr>
          <w:p w14:paraId="0793FD56" w14:textId="77777777" w:rsidR="002754BE" w:rsidRDefault="002754BE" w:rsidP="007A1A82"/>
        </w:tc>
        <w:tc>
          <w:tcPr>
            <w:tcW w:w="171" w:type="pct"/>
            <w:shd w:val="clear" w:color="auto" w:fill="D9D9D9" w:themeFill="background1" w:themeFillShade="D9"/>
          </w:tcPr>
          <w:p w14:paraId="536A70E2" w14:textId="77777777" w:rsidR="002754BE" w:rsidRDefault="002754BE" w:rsidP="007A1A82"/>
        </w:tc>
        <w:tc>
          <w:tcPr>
            <w:tcW w:w="156" w:type="pct"/>
            <w:shd w:val="clear" w:color="auto" w:fill="D9D9D9" w:themeFill="background1" w:themeFillShade="D9"/>
          </w:tcPr>
          <w:p w14:paraId="35796120" w14:textId="77777777" w:rsidR="002754BE" w:rsidRDefault="002754BE" w:rsidP="007A1A82"/>
        </w:tc>
        <w:tc>
          <w:tcPr>
            <w:tcW w:w="178" w:type="pct"/>
            <w:shd w:val="clear" w:color="auto" w:fill="D9D9D9" w:themeFill="background1" w:themeFillShade="D9"/>
          </w:tcPr>
          <w:p w14:paraId="0C8FC5FF" w14:textId="77777777" w:rsidR="002754BE" w:rsidRDefault="002754BE" w:rsidP="007A1A82"/>
        </w:tc>
        <w:tc>
          <w:tcPr>
            <w:tcW w:w="151" w:type="pct"/>
            <w:shd w:val="clear" w:color="auto" w:fill="D9D9D9" w:themeFill="background1" w:themeFillShade="D9"/>
          </w:tcPr>
          <w:p w14:paraId="02AB720D" w14:textId="77777777" w:rsidR="002754BE" w:rsidRDefault="002754BE" w:rsidP="007A1A82"/>
        </w:tc>
        <w:tc>
          <w:tcPr>
            <w:tcW w:w="132" w:type="pct"/>
            <w:shd w:val="clear" w:color="auto" w:fill="D9D9D9" w:themeFill="background1" w:themeFillShade="D9"/>
          </w:tcPr>
          <w:p w14:paraId="064308DC" w14:textId="77777777" w:rsidR="002754BE" w:rsidRDefault="002754BE" w:rsidP="007A1A82"/>
        </w:tc>
        <w:tc>
          <w:tcPr>
            <w:tcW w:w="164" w:type="pct"/>
            <w:shd w:val="clear" w:color="auto" w:fill="D9D9D9" w:themeFill="background1" w:themeFillShade="D9"/>
          </w:tcPr>
          <w:p w14:paraId="54B792E0" w14:textId="77777777" w:rsidR="002754BE" w:rsidRDefault="002754BE" w:rsidP="007A1A82"/>
        </w:tc>
        <w:tc>
          <w:tcPr>
            <w:tcW w:w="180" w:type="pct"/>
            <w:shd w:val="clear" w:color="auto" w:fill="D9D9D9" w:themeFill="background1" w:themeFillShade="D9"/>
          </w:tcPr>
          <w:p w14:paraId="218A79A1" w14:textId="77777777" w:rsidR="002754BE" w:rsidRDefault="002754BE" w:rsidP="007A1A82"/>
        </w:tc>
        <w:tc>
          <w:tcPr>
            <w:tcW w:w="154" w:type="pct"/>
            <w:shd w:val="clear" w:color="auto" w:fill="D9D9D9" w:themeFill="background1" w:themeFillShade="D9"/>
          </w:tcPr>
          <w:p w14:paraId="5868CD02" w14:textId="77777777" w:rsidR="002754BE" w:rsidRDefault="002754BE" w:rsidP="007A1A82"/>
        </w:tc>
        <w:tc>
          <w:tcPr>
            <w:tcW w:w="139" w:type="pct"/>
            <w:shd w:val="clear" w:color="auto" w:fill="D9D9D9" w:themeFill="background1" w:themeFillShade="D9"/>
          </w:tcPr>
          <w:p w14:paraId="478DB66B" w14:textId="77777777" w:rsidR="002754BE" w:rsidRDefault="002754BE" w:rsidP="007A1A82"/>
        </w:tc>
        <w:tc>
          <w:tcPr>
            <w:tcW w:w="144" w:type="pct"/>
            <w:shd w:val="clear" w:color="auto" w:fill="D9D9D9" w:themeFill="background1" w:themeFillShade="D9"/>
          </w:tcPr>
          <w:p w14:paraId="229C07E8" w14:textId="77777777" w:rsidR="002754BE" w:rsidRDefault="002754BE" w:rsidP="007A1A82"/>
        </w:tc>
        <w:tc>
          <w:tcPr>
            <w:tcW w:w="220" w:type="pct"/>
            <w:gridSpan w:val="2"/>
          </w:tcPr>
          <w:p w14:paraId="56E80B5F" w14:textId="77777777" w:rsidR="002754BE" w:rsidRDefault="002754BE" w:rsidP="007A1A82"/>
        </w:tc>
        <w:tc>
          <w:tcPr>
            <w:tcW w:w="283" w:type="pct"/>
          </w:tcPr>
          <w:p w14:paraId="1F092F47" w14:textId="77777777" w:rsidR="002754BE" w:rsidRDefault="002754BE" w:rsidP="007A1A82"/>
        </w:tc>
        <w:tc>
          <w:tcPr>
            <w:tcW w:w="181" w:type="pct"/>
          </w:tcPr>
          <w:p w14:paraId="3E67829F" w14:textId="77777777" w:rsidR="002754BE" w:rsidRDefault="002754BE" w:rsidP="007A1A82"/>
        </w:tc>
        <w:tc>
          <w:tcPr>
            <w:tcW w:w="833" w:type="pct"/>
          </w:tcPr>
          <w:p w14:paraId="240AE0B6" w14:textId="77777777" w:rsidR="002754BE" w:rsidRDefault="002754BE" w:rsidP="007A1A82">
            <w:r>
              <w:t>Lic. Daniel Gutiérrez Gómez</w:t>
            </w:r>
          </w:p>
        </w:tc>
      </w:tr>
      <w:tr w:rsidR="002754BE" w14:paraId="18F9AD91" w14:textId="77777777" w:rsidTr="007A1A82">
        <w:trPr>
          <w:trHeight w:val="304"/>
        </w:trPr>
        <w:tc>
          <w:tcPr>
            <w:tcW w:w="1125" w:type="pct"/>
          </w:tcPr>
          <w:p w14:paraId="5BF908D8" w14:textId="77777777" w:rsidR="002754BE" w:rsidRDefault="002754BE" w:rsidP="007A1A82">
            <w:r>
              <w:t>Rectificaciones</w:t>
            </w:r>
          </w:p>
        </w:tc>
        <w:tc>
          <w:tcPr>
            <w:tcW w:w="470" w:type="pct"/>
          </w:tcPr>
          <w:p w14:paraId="7BD53EF3" w14:textId="77777777" w:rsidR="002754BE" w:rsidRDefault="002754BE" w:rsidP="007A1A82">
            <w:r>
              <w:t>12</w:t>
            </w:r>
          </w:p>
        </w:tc>
        <w:tc>
          <w:tcPr>
            <w:tcW w:w="161" w:type="pct"/>
            <w:shd w:val="clear" w:color="auto" w:fill="D9D9D9" w:themeFill="background1" w:themeFillShade="D9"/>
          </w:tcPr>
          <w:p w14:paraId="3EDCF37A" w14:textId="77777777" w:rsidR="002754BE" w:rsidRDefault="002754BE" w:rsidP="007A1A82"/>
        </w:tc>
        <w:tc>
          <w:tcPr>
            <w:tcW w:w="158" w:type="pct"/>
            <w:shd w:val="clear" w:color="auto" w:fill="D9D9D9" w:themeFill="background1" w:themeFillShade="D9"/>
          </w:tcPr>
          <w:p w14:paraId="3D756B42" w14:textId="77777777" w:rsidR="002754BE" w:rsidRDefault="002754BE" w:rsidP="007A1A82"/>
        </w:tc>
        <w:tc>
          <w:tcPr>
            <w:tcW w:w="171" w:type="pct"/>
            <w:shd w:val="clear" w:color="auto" w:fill="D9D9D9" w:themeFill="background1" w:themeFillShade="D9"/>
          </w:tcPr>
          <w:p w14:paraId="5CA097F2" w14:textId="77777777" w:rsidR="002754BE" w:rsidRDefault="002754BE" w:rsidP="007A1A82"/>
        </w:tc>
        <w:tc>
          <w:tcPr>
            <w:tcW w:w="156" w:type="pct"/>
            <w:shd w:val="clear" w:color="auto" w:fill="D9D9D9" w:themeFill="background1" w:themeFillShade="D9"/>
          </w:tcPr>
          <w:p w14:paraId="17F1F802" w14:textId="77777777" w:rsidR="002754BE" w:rsidRDefault="002754BE" w:rsidP="007A1A82"/>
        </w:tc>
        <w:tc>
          <w:tcPr>
            <w:tcW w:w="178" w:type="pct"/>
            <w:shd w:val="clear" w:color="auto" w:fill="D9D9D9" w:themeFill="background1" w:themeFillShade="D9"/>
          </w:tcPr>
          <w:p w14:paraId="38C41714" w14:textId="77777777" w:rsidR="002754BE" w:rsidRDefault="002754BE" w:rsidP="007A1A82"/>
        </w:tc>
        <w:tc>
          <w:tcPr>
            <w:tcW w:w="151" w:type="pct"/>
            <w:shd w:val="clear" w:color="auto" w:fill="D9D9D9" w:themeFill="background1" w:themeFillShade="D9"/>
          </w:tcPr>
          <w:p w14:paraId="55B63680" w14:textId="77777777" w:rsidR="002754BE" w:rsidRDefault="002754BE" w:rsidP="007A1A82"/>
        </w:tc>
        <w:tc>
          <w:tcPr>
            <w:tcW w:w="132" w:type="pct"/>
            <w:shd w:val="clear" w:color="auto" w:fill="D9D9D9" w:themeFill="background1" w:themeFillShade="D9"/>
          </w:tcPr>
          <w:p w14:paraId="4A55BD57" w14:textId="77777777" w:rsidR="002754BE" w:rsidRDefault="002754BE" w:rsidP="007A1A82"/>
        </w:tc>
        <w:tc>
          <w:tcPr>
            <w:tcW w:w="164" w:type="pct"/>
            <w:shd w:val="clear" w:color="auto" w:fill="D9D9D9" w:themeFill="background1" w:themeFillShade="D9"/>
          </w:tcPr>
          <w:p w14:paraId="564DA193" w14:textId="77777777" w:rsidR="002754BE" w:rsidRDefault="002754BE" w:rsidP="007A1A82"/>
        </w:tc>
        <w:tc>
          <w:tcPr>
            <w:tcW w:w="180" w:type="pct"/>
            <w:shd w:val="clear" w:color="auto" w:fill="D9D9D9" w:themeFill="background1" w:themeFillShade="D9"/>
          </w:tcPr>
          <w:p w14:paraId="7B3C5E9D" w14:textId="77777777" w:rsidR="002754BE" w:rsidRDefault="002754BE" w:rsidP="007A1A82"/>
        </w:tc>
        <w:tc>
          <w:tcPr>
            <w:tcW w:w="154" w:type="pct"/>
            <w:shd w:val="clear" w:color="auto" w:fill="D9D9D9" w:themeFill="background1" w:themeFillShade="D9"/>
          </w:tcPr>
          <w:p w14:paraId="5606A18C" w14:textId="77777777" w:rsidR="002754BE" w:rsidRDefault="002754BE" w:rsidP="007A1A82"/>
        </w:tc>
        <w:tc>
          <w:tcPr>
            <w:tcW w:w="139" w:type="pct"/>
            <w:shd w:val="clear" w:color="auto" w:fill="D9D9D9" w:themeFill="background1" w:themeFillShade="D9"/>
          </w:tcPr>
          <w:p w14:paraId="57706315" w14:textId="77777777" w:rsidR="002754BE" w:rsidRDefault="002754BE" w:rsidP="007A1A82"/>
        </w:tc>
        <w:tc>
          <w:tcPr>
            <w:tcW w:w="144" w:type="pct"/>
            <w:shd w:val="clear" w:color="auto" w:fill="D9D9D9" w:themeFill="background1" w:themeFillShade="D9"/>
          </w:tcPr>
          <w:p w14:paraId="0D95F3B3" w14:textId="77777777" w:rsidR="002754BE" w:rsidRDefault="002754BE" w:rsidP="007A1A82"/>
        </w:tc>
        <w:tc>
          <w:tcPr>
            <w:tcW w:w="220" w:type="pct"/>
            <w:gridSpan w:val="2"/>
          </w:tcPr>
          <w:p w14:paraId="4CB2D00D" w14:textId="77777777" w:rsidR="002754BE" w:rsidRDefault="002754BE" w:rsidP="007A1A82"/>
        </w:tc>
        <w:tc>
          <w:tcPr>
            <w:tcW w:w="283" w:type="pct"/>
          </w:tcPr>
          <w:p w14:paraId="02E45B24" w14:textId="77777777" w:rsidR="002754BE" w:rsidRDefault="002754BE" w:rsidP="007A1A82"/>
        </w:tc>
        <w:tc>
          <w:tcPr>
            <w:tcW w:w="181" w:type="pct"/>
          </w:tcPr>
          <w:p w14:paraId="0D893472" w14:textId="77777777" w:rsidR="002754BE" w:rsidRDefault="002754BE" w:rsidP="007A1A82"/>
        </w:tc>
        <w:tc>
          <w:tcPr>
            <w:tcW w:w="833" w:type="pct"/>
          </w:tcPr>
          <w:p w14:paraId="63ADAE04" w14:textId="77777777" w:rsidR="002754BE" w:rsidRDefault="002754BE" w:rsidP="007A1A82">
            <w:r>
              <w:t>Lic. Daniel Gutiérrez Gómez</w:t>
            </w:r>
          </w:p>
        </w:tc>
      </w:tr>
      <w:tr w:rsidR="002754BE" w14:paraId="35B24F71" w14:textId="77777777" w:rsidTr="007A1A82">
        <w:trPr>
          <w:trHeight w:val="304"/>
        </w:trPr>
        <w:tc>
          <w:tcPr>
            <w:tcW w:w="1125" w:type="pct"/>
          </w:tcPr>
          <w:p w14:paraId="3D844C8C" w14:textId="77777777" w:rsidR="002754BE" w:rsidRDefault="002754BE" w:rsidP="007A1A82">
            <w:r>
              <w:t>Avalúos</w:t>
            </w:r>
          </w:p>
        </w:tc>
        <w:tc>
          <w:tcPr>
            <w:tcW w:w="470" w:type="pct"/>
          </w:tcPr>
          <w:p w14:paraId="17796B88" w14:textId="77777777" w:rsidR="002754BE" w:rsidRDefault="002754BE" w:rsidP="007A1A82">
            <w:r>
              <w:t>12</w:t>
            </w:r>
          </w:p>
        </w:tc>
        <w:tc>
          <w:tcPr>
            <w:tcW w:w="161" w:type="pct"/>
            <w:shd w:val="clear" w:color="auto" w:fill="D9D9D9" w:themeFill="background1" w:themeFillShade="D9"/>
          </w:tcPr>
          <w:p w14:paraId="281EFDA0" w14:textId="77777777" w:rsidR="002754BE" w:rsidRDefault="002754BE" w:rsidP="007A1A82"/>
        </w:tc>
        <w:tc>
          <w:tcPr>
            <w:tcW w:w="158" w:type="pct"/>
            <w:shd w:val="clear" w:color="auto" w:fill="D9D9D9" w:themeFill="background1" w:themeFillShade="D9"/>
          </w:tcPr>
          <w:p w14:paraId="47F4A5F6" w14:textId="77777777" w:rsidR="002754BE" w:rsidRDefault="002754BE" w:rsidP="007A1A82"/>
        </w:tc>
        <w:tc>
          <w:tcPr>
            <w:tcW w:w="171" w:type="pct"/>
            <w:shd w:val="clear" w:color="auto" w:fill="D9D9D9" w:themeFill="background1" w:themeFillShade="D9"/>
          </w:tcPr>
          <w:p w14:paraId="0F8FA91C" w14:textId="77777777" w:rsidR="002754BE" w:rsidRDefault="002754BE" w:rsidP="007A1A82"/>
        </w:tc>
        <w:tc>
          <w:tcPr>
            <w:tcW w:w="156" w:type="pct"/>
            <w:shd w:val="clear" w:color="auto" w:fill="D9D9D9" w:themeFill="background1" w:themeFillShade="D9"/>
          </w:tcPr>
          <w:p w14:paraId="15574960" w14:textId="77777777" w:rsidR="002754BE" w:rsidRDefault="002754BE" w:rsidP="007A1A82"/>
        </w:tc>
        <w:tc>
          <w:tcPr>
            <w:tcW w:w="178" w:type="pct"/>
            <w:shd w:val="clear" w:color="auto" w:fill="D9D9D9" w:themeFill="background1" w:themeFillShade="D9"/>
          </w:tcPr>
          <w:p w14:paraId="50A6B62D" w14:textId="77777777" w:rsidR="002754BE" w:rsidRDefault="002754BE" w:rsidP="007A1A82"/>
        </w:tc>
        <w:tc>
          <w:tcPr>
            <w:tcW w:w="151" w:type="pct"/>
            <w:shd w:val="clear" w:color="auto" w:fill="D9D9D9" w:themeFill="background1" w:themeFillShade="D9"/>
          </w:tcPr>
          <w:p w14:paraId="26A7AF12" w14:textId="77777777" w:rsidR="002754BE" w:rsidRDefault="002754BE" w:rsidP="007A1A82"/>
        </w:tc>
        <w:tc>
          <w:tcPr>
            <w:tcW w:w="132" w:type="pct"/>
            <w:shd w:val="clear" w:color="auto" w:fill="D9D9D9" w:themeFill="background1" w:themeFillShade="D9"/>
          </w:tcPr>
          <w:p w14:paraId="09F40D66" w14:textId="77777777" w:rsidR="002754BE" w:rsidRDefault="002754BE" w:rsidP="007A1A82"/>
        </w:tc>
        <w:tc>
          <w:tcPr>
            <w:tcW w:w="164" w:type="pct"/>
            <w:shd w:val="clear" w:color="auto" w:fill="D9D9D9" w:themeFill="background1" w:themeFillShade="D9"/>
          </w:tcPr>
          <w:p w14:paraId="72B2BCF2" w14:textId="77777777" w:rsidR="002754BE" w:rsidRDefault="002754BE" w:rsidP="007A1A82"/>
        </w:tc>
        <w:tc>
          <w:tcPr>
            <w:tcW w:w="180" w:type="pct"/>
            <w:shd w:val="clear" w:color="auto" w:fill="D9D9D9" w:themeFill="background1" w:themeFillShade="D9"/>
          </w:tcPr>
          <w:p w14:paraId="4E078746" w14:textId="77777777" w:rsidR="002754BE" w:rsidRDefault="002754BE" w:rsidP="007A1A82"/>
        </w:tc>
        <w:tc>
          <w:tcPr>
            <w:tcW w:w="154" w:type="pct"/>
            <w:shd w:val="clear" w:color="auto" w:fill="D9D9D9" w:themeFill="background1" w:themeFillShade="D9"/>
          </w:tcPr>
          <w:p w14:paraId="11DD6FE9" w14:textId="77777777" w:rsidR="002754BE" w:rsidRDefault="002754BE" w:rsidP="007A1A82"/>
        </w:tc>
        <w:tc>
          <w:tcPr>
            <w:tcW w:w="139" w:type="pct"/>
            <w:shd w:val="clear" w:color="auto" w:fill="D9D9D9" w:themeFill="background1" w:themeFillShade="D9"/>
          </w:tcPr>
          <w:p w14:paraId="771AEB33" w14:textId="77777777" w:rsidR="002754BE" w:rsidRDefault="002754BE" w:rsidP="007A1A82"/>
        </w:tc>
        <w:tc>
          <w:tcPr>
            <w:tcW w:w="144" w:type="pct"/>
            <w:shd w:val="clear" w:color="auto" w:fill="D9D9D9" w:themeFill="background1" w:themeFillShade="D9"/>
          </w:tcPr>
          <w:p w14:paraId="5EBDEE26" w14:textId="77777777" w:rsidR="002754BE" w:rsidRDefault="002754BE" w:rsidP="007A1A82"/>
        </w:tc>
        <w:tc>
          <w:tcPr>
            <w:tcW w:w="220" w:type="pct"/>
            <w:gridSpan w:val="2"/>
          </w:tcPr>
          <w:p w14:paraId="376613ED" w14:textId="77777777" w:rsidR="002754BE" w:rsidRDefault="002754BE" w:rsidP="007A1A82"/>
        </w:tc>
        <w:tc>
          <w:tcPr>
            <w:tcW w:w="283" w:type="pct"/>
          </w:tcPr>
          <w:p w14:paraId="6217490E" w14:textId="77777777" w:rsidR="002754BE" w:rsidRDefault="002754BE" w:rsidP="007A1A82"/>
        </w:tc>
        <w:tc>
          <w:tcPr>
            <w:tcW w:w="181" w:type="pct"/>
          </w:tcPr>
          <w:p w14:paraId="325A95BF" w14:textId="77777777" w:rsidR="002754BE" w:rsidRDefault="002754BE" w:rsidP="007A1A82"/>
        </w:tc>
        <w:tc>
          <w:tcPr>
            <w:tcW w:w="833" w:type="pct"/>
          </w:tcPr>
          <w:p w14:paraId="582F9D4C" w14:textId="77777777" w:rsidR="002754BE" w:rsidRDefault="002754BE" w:rsidP="007A1A82">
            <w:r>
              <w:t>Lic. Daniel Gutiérrez Gómez</w:t>
            </w:r>
          </w:p>
        </w:tc>
      </w:tr>
      <w:tr w:rsidR="002754BE" w14:paraId="0D288FC4" w14:textId="77777777" w:rsidTr="007A1A82">
        <w:trPr>
          <w:trHeight w:val="304"/>
        </w:trPr>
        <w:tc>
          <w:tcPr>
            <w:tcW w:w="1125" w:type="pct"/>
          </w:tcPr>
          <w:p w14:paraId="149E6BEF" w14:textId="77777777" w:rsidR="002754BE" w:rsidRDefault="002754BE" w:rsidP="007A1A82">
            <w:r>
              <w:t>Dictamen</w:t>
            </w:r>
          </w:p>
        </w:tc>
        <w:tc>
          <w:tcPr>
            <w:tcW w:w="470" w:type="pct"/>
          </w:tcPr>
          <w:p w14:paraId="1C9F670D" w14:textId="77777777" w:rsidR="002754BE" w:rsidRDefault="002754BE" w:rsidP="007A1A82">
            <w:r>
              <w:t>12</w:t>
            </w:r>
          </w:p>
        </w:tc>
        <w:tc>
          <w:tcPr>
            <w:tcW w:w="161" w:type="pct"/>
            <w:shd w:val="clear" w:color="auto" w:fill="D9D9D9" w:themeFill="background1" w:themeFillShade="D9"/>
          </w:tcPr>
          <w:p w14:paraId="2A410C2E" w14:textId="77777777" w:rsidR="002754BE" w:rsidRDefault="002754BE" w:rsidP="007A1A82"/>
        </w:tc>
        <w:tc>
          <w:tcPr>
            <w:tcW w:w="158" w:type="pct"/>
            <w:shd w:val="clear" w:color="auto" w:fill="D9D9D9" w:themeFill="background1" w:themeFillShade="D9"/>
          </w:tcPr>
          <w:p w14:paraId="1C7D0BDE" w14:textId="77777777" w:rsidR="002754BE" w:rsidRDefault="002754BE" w:rsidP="007A1A82"/>
        </w:tc>
        <w:tc>
          <w:tcPr>
            <w:tcW w:w="171" w:type="pct"/>
            <w:shd w:val="clear" w:color="auto" w:fill="D9D9D9" w:themeFill="background1" w:themeFillShade="D9"/>
          </w:tcPr>
          <w:p w14:paraId="043CFE3F" w14:textId="77777777" w:rsidR="002754BE" w:rsidRDefault="002754BE" w:rsidP="007A1A82"/>
        </w:tc>
        <w:tc>
          <w:tcPr>
            <w:tcW w:w="156" w:type="pct"/>
            <w:shd w:val="clear" w:color="auto" w:fill="D9D9D9" w:themeFill="background1" w:themeFillShade="D9"/>
          </w:tcPr>
          <w:p w14:paraId="32F26C03" w14:textId="77777777" w:rsidR="002754BE" w:rsidRDefault="002754BE" w:rsidP="007A1A82"/>
        </w:tc>
        <w:tc>
          <w:tcPr>
            <w:tcW w:w="178" w:type="pct"/>
            <w:shd w:val="clear" w:color="auto" w:fill="D9D9D9" w:themeFill="background1" w:themeFillShade="D9"/>
          </w:tcPr>
          <w:p w14:paraId="1926809D" w14:textId="77777777" w:rsidR="002754BE" w:rsidRDefault="002754BE" w:rsidP="007A1A82"/>
        </w:tc>
        <w:tc>
          <w:tcPr>
            <w:tcW w:w="151" w:type="pct"/>
            <w:shd w:val="clear" w:color="auto" w:fill="D9D9D9" w:themeFill="background1" w:themeFillShade="D9"/>
          </w:tcPr>
          <w:p w14:paraId="7520D27C" w14:textId="77777777" w:rsidR="002754BE" w:rsidRDefault="002754BE" w:rsidP="007A1A82"/>
        </w:tc>
        <w:tc>
          <w:tcPr>
            <w:tcW w:w="132" w:type="pct"/>
            <w:shd w:val="clear" w:color="auto" w:fill="D9D9D9" w:themeFill="background1" w:themeFillShade="D9"/>
          </w:tcPr>
          <w:p w14:paraId="0737DBE2" w14:textId="77777777" w:rsidR="002754BE" w:rsidRDefault="002754BE" w:rsidP="007A1A82"/>
        </w:tc>
        <w:tc>
          <w:tcPr>
            <w:tcW w:w="164" w:type="pct"/>
            <w:shd w:val="clear" w:color="auto" w:fill="D9D9D9" w:themeFill="background1" w:themeFillShade="D9"/>
          </w:tcPr>
          <w:p w14:paraId="04FB11E5" w14:textId="77777777" w:rsidR="002754BE" w:rsidRDefault="002754BE" w:rsidP="007A1A82"/>
        </w:tc>
        <w:tc>
          <w:tcPr>
            <w:tcW w:w="180" w:type="pct"/>
            <w:shd w:val="clear" w:color="auto" w:fill="D9D9D9" w:themeFill="background1" w:themeFillShade="D9"/>
          </w:tcPr>
          <w:p w14:paraId="2EEA38C9" w14:textId="77777777" w:rsidR="002754BE" w:rsidRDefault="002754BE" w:rsidP="007A1A82"/>
        </w:tc>
        <w:tc>
          <w:tcPr>
            <w:tcW w:w="154" w:type="pct"/>
            <w:shd w:val="clear" w:color="auto" w:fill="D9D9D9" w:themeFill="background1" w:themeFillShade="D9"/>
          </w:tcPr>
          <w:p w14:paraId="6A915281" w14:textId="77777777" w:rsidR="002754BE" w:rsidRDefault="002754BE" w:rsidP="007A1A82"/>
        </w:tc>
        <w:tc>
          <w:tcPr>
            <w:tcW w:w="139" w:type="pct"/>
            <w:shd w:val="clear" w:color="auto" w:fill="D9D9D9" w:themeFill="background1" w:themeFillShade="D9"/>
          </w:tcPr>
          <w:p w14:paraId="641716BF" w14:textId="77777777" w:rsidR="002754BE" w:rsidRDefault="002754BE" w:rsidP="007A1A82"/>
        </w:tc>
        <w:tc>
          <w:tcPr>
            <w:tcW w:w="144" w:type="pct"/>
            <w:shd w:val="clear" w:color="auto" w:fill="D9D9D9" w:themeFill="background1" w:themeFillShade="D9"/>
          </w:tcPr>
          <w:p w14:paraId="64D08F33" w14:textId="77777777" w:rsidR="002754BE" w:rsidRDefault="002754BE" w:rsidP="007A1A82"/>
        </w:tc>
        <w:tc>
          <w:tcPr>
            <w:tcW w:w="220" w:type="pct"/>
            <w:gridSpan w:val="2"/>
          </w:tcPr>
          <w:p w14:paraId="3012945C" w14:textId="77777777" w:rsidR="002754BE" w:rsidRDefault="002754BE" w:rsidP="007A1A82"/>
        </w:tc>
        <w:tc>
          <w:tcPr>
            <w:tcW w:w="283" w:type="pct"/>
          </w:tcPr>
          <w:p w14:paraId="53D2586D" w14:textId="77777777" w:rsidR="002754BE" w:rsidRDefault="002754BE" w:rsidP="007A1A82"/>
        </w:tc>
        <w:tc>
          <w:tcPr>
            <w:tcW w:w="181" w:type="pct"/>
          </w:tcPr>
          <w:p w14:paraId="4797209E" w14:textId="77777777" w:rsidR="002754BE" w:rsidRDefault="002754BE" w:rsidP="007A1A82"/>
        </w:tc>
        <w:tc>
          <w:tcPr>
            <w:tcW w:w="833" w:type="pct"/>
          </w:tcPr>
          <w:p w14:paraId="0BCB3122" w14:textId="77777777" w:rsidR="002754BE" w:rsidRDefault="002754BE" w:rsidP="007A1A82">
            <w:r>
              <w:t>Lic. Daniel Gutiérrez Gómez</w:t>
            </w:r>
          </w:p>
        </w:tc>
      </w:tr>
      <w:tr w:rsidR="002754BE" w14:paraId="2F644758" w14:textId="77777777" w:rsidTr="007A1A82">
        <w:trPr>
          <w:trHeight w:val="304"/>
        </w:trPr>
        <w:tc>
          <w:tcPr>
            <w:tcW w:w="1125" w:type="pct"/>
          </w:tcPr>
          <w:p w14:paraId="681FFE55" w14:textId="77777777" w:rsidR="002754BE" w:rsidRDefault="002754BE" w:rsidP="007A1A82">
            <w:r>
              <w:t>Informes catastrales</w:t>
            </w:r>
          </w:p>
        </w:tc>
        <w:tc>
          <w:tcPr>
            <w:tcW w:w="470" w:type="pct"/>
          </w:tcPr>
          <w:p w14:paraId="2E6D028F" w14:textId="77777777" w:rsidR="002754BE" w:rsidRDefault="002754BE" w:rsidP="007A1A82">
            <w:r>
              <w:t>12</w:t>
            </w:r>
          </w:p>
        </w:tc>
        <w:tc>
          <w:tcPr>
            <w:tcW w:w="161" w:type="pct"/>
            <w:shd w:val="clear" w:color="auto" w:fill="D9D9D9" w:themeFill="background1" w:themeFillShade="D9"/>
          </w:tcPr>
          <w:p w14:paraId="2707EF35" w14:textId="77777777" w:rsidR="002754BE" w:rsidRDefault="002754BE" w:rsidP="007A1A82"/>
        </w:tc>
        <w:tc>
          <w:tcPr>
            <w:tcW w:w="158" w:type="pct"/>
            <w:shd w:val="clear" w:color="auto" w:fill="D9D9D9" w:themeFill="background1" w:themeFillShade="D9"/>
          </w:tcPr>
          <w:p w14:paraId="76709420" w14:textId="77777777" w:rsidR="002754BE" w:rsidRDefault="002754BE" w:rsidP="007A1A82"/>
        </w:tc>
        <w:tc>
          <w:tcPr>
            <w:tcW w:w="171" w:type="pct"/>
            <w:shd w:val="clear" w:color="auto" w:fill="D9D9D9" w:themeFill="background1" w:themeFillShade="D9"/>
          </w:tcPr>
          <w:p w14:paraId="57EF8197" w14:textId="77777777" w:rsidR="002754BE" w:rsidRDefault="002754BE" w:rsidP="007A1A82"/>
        </w:tc>
        <w:tc>
          <w:tcPr>
            <w:tcW w:w="156" w:type="pct"/>
            <w:shd w:val="clear" w:color="auto" w:fill="D9D9D9" w:themeFill="background1" w:themeFillShade="D9"/>
          </w:tcPr>
          <w:p w14:paraId="1A4B6256" w14:textId="77777777" w:rsidR="002754BE" w:rsidRDefault="002754BE" w:rsidP="007A1A82"/>
        </w:tc>
        <w:tc>
          <w:tcPr>
            <w:tcW w:w="178" w:type="pct"/>
            <w:shd w:val="clear" w:color="auto" w:fill="D9D9D9" w:themeFill="background1" w:themeFillShade="D9"/>
          </w:tcPr>
          <w:p w14:paraId="590846F8" w14:textId="77777777" w:rsidR="002754BE" w:rsidRDefault="002754BE" w:rsidP="007A1A82"/>
        </w:tc>
        <w:tc>
          <w:tcPr>
            <w:tcW w:w="151" w:type="pct"/>
            <w:shd w:val="clear" w:color="auto" w:fill="D9D9D9" w:themeFill="background1" w:themeFillShade="D9"/>
          </w:tcPr>
          <w:p w14:paraId="2D978E1B" w14:textId="77777777" w:rsidR="002754BE" w:rsidRDefault="002754BE" w:rsidP="007A1A82"/>
        </w:tc>
        <w:tc>
          <w:tcPr>
            <w:tcW w:w="132" w:type="pct"/>
            <w:shd w:val="clear" w:color="auto" w:fill="D9D9D9" w:themeFill="background1" w:themeFillShade="D9"/>
          </w:tcPr>
          <w:p w14:paraId="2A337EDF" w14:textId="77777777" w:rsidR="002754BE" w:rsidRDefault="002754BE" w:rsidP="007A1A82"/>
        </w:tc>
        <w:tc>
          <w:tcPr>
            <w:tcW w:w="164" w:type="pct"/>
            <w:shd w:val="clear" w:color="auto" w:fill="D9D9D9" w:themeFill="background1" w:themeFillShade="D9"/>
          </w:tcPr>
          <w:p w14:paraId="1496FB6B" w14:textId="77777777" w:rsidR="002754BE" w:rsidRDefault="002754BE" w:rsidP="007A1A82"/>
        </w:tc>
        <w:tc>
          <w:tcPr>
            <w:tcW w:w="180" w:type="pct"/>
            <w:shd w:val="clear" w:color="auto" w:fill="D9D9D9" w:themeFill="background1" w:themeFillShade="D9"/>
          </w:tcPr>
          <w:p w14:paraId="7F37F981" w14:textId="77777777" w:rsidR="002754BE" w:rsidRDefault="002754BE" w:rsidP="007A1A82"/>
        </w:tc>
        <w:tc>
          <w:tcPr>
            <w:tcW w:w="154" w:type="pct"/>
            <w:shd w:val="clear" w:color="auto" w:fill="D9D9D9" w:themeFill="background1" w:themeFillShade="D9"/>
          </w:tcPr>
          <w:p w14:paraId="216BCE90" w14:textId="77777777" w:rsidR="002754BE" w:rsidRDefault="002754BE" w:rsidP="007A1A82"/>
        </w:tc>
        <w:tc>
          <w:tcPr>
            <w:tcW w:w="139" w:type="pct"/>
            <w:shd w:val="clear" w:color="auto" w:fill="D9D9D9" w:themeFill="background1" w:themeFillShade="D9"/>
          </w:tcPr>
          <w:p w14:paraId="3FE0382A" w14:textId="77777777" w:rsidR="002754BE" w:rsidRDefault="002754BE" w:rsidP="007A1A82"/>
        </w:tc>
        <w:tc>
          <w:tcPr>
            <w:tcW w:w="144" w:type="pct"/>
            <w:shd w:val="clear" w:color="auto" w:fill="D9D9D9" w:themeFill="background1" w:themeFillShade="D9"/>
          </w:tcPr>
          <w:p w14:paraId="17D77289" w14:textId="77777777" w:rsidR="002754BE" w:rsidRDefault="002754BE" w:rsidP="007A1A82"/>
        </w:tc>
        <w:tc>
          <w:tcPr>
            <w:tcW w:w="220" w:type="pct"/>
            <w:gridSpan w:val="2"/>
          </w:tcPr>
          <w:p w14:paraId="3F51ABFD" w14:textId="77777777" w:rsidR="002754BE" w:rsidRDefault="002754BE" w:rsidP="007A1A82"/>
        </w:tc>
        <w:tc>
          <w:tcPr>
            <w:tcW w:w="283" w:type="pct"/>
          </w:tcPr>
          <w:p w14:paraId="3B3FE7EB" w14:textId="77777777" w:rsidR="002754BE" w:rsidRDefault="002754BE" w:rsidP="007A1A82"/>
        </w:tc>
        <w:tc>
          <w:tcPr>
            <w:tcW w:w="181" w:type="pct"/>
          </w:tcPr>
          <w:p w14:paraId="1DB10880" w14:textId="77777777" w:rsidR="002754BE" w:rsidRDefault="002754BE" w:rsidP="007A1A82"/>
        </w:tc>
        <w:tc>
          <w:tcPr>
            <w:tcW w:w="833" w:type="pct"/>
          </w:tcPr>
          <w:p w14:paraId="2B9FE015" w14:textId="77777777" w:rsidR="002754BE" w:rsidRDefault="002754BE" w:rsidP="007A1A82">
            <w:r>
              <w:t>Lic. Daniel Gutiérrez Gómez</w:t>
            </w:r>
          </w:p>
        </w:tc>
      </w:tr>
      <w:tr w:rsidR="002754BE" w14:paraId="3FD84702" w14:textId="77777777" w:rsidTr="007A1A82">
        <w:trPr>
          <w:trHeight w:val="304"/>
        </w:trPr>
        <w:tc>
          <w:tcPr>
            <w:tcW w:w="1125" w:type="pct"/>
          </w:tcPr>
          <w:p w14:paraId="3511B9E9" w14:textId="77777777" w:rsidR="002754BE" w:rsidRDefault="002754BE" w:rsidP="007A1A82">
            <w:r>
              <w:t>Planos manzaneros</w:t>
            </w:r>
          </w:p>
        </w:tc>
        <w:tc>
          <w:tcPr>
            <w:tcW w:w="470" w:type="pct"/>
          </w:tcPr>
          <w:p w14:paraId="0415E94E" w14:textId="77777777" w:rsidR="002754BE" w:rsidRDefault="002754BE" w:rsidP="007A1A82">
            <w:r>
              <w:t>12</w:t>
            </w:r>
          </w:p>
        </w:tc>
        <w:tc>
          <w:tcPr>
            <w:tcW w:w="161" w:type="pct"/>
            <w:shd w:val="clear" w:color="auto" w:fill="D9D9D9" w:themeFill="background1" w:themeFillShade="D9"/>
          </w:tcPr>
          <w:p w14:paraId="57A3F7A7" w14:textId="77777777" w:rsidR="002754BE" w:rsidRDefault="002754BE" w:rsidP="007A1A82"/>
        </w:tc>
        <w:tc>
          <w:tcPr>
            <w:tcW w:w="158" w:type="pct"/>
            <w:shd w:val="clear" w:color="auto" w:fill="D9D9D9" w:themeFill="background1" w:themeFillShade="D9"/>
          </w:tcPr>
          <w:p w14:paraId="4860A2DA" w14:textId="77777777" w:rsidR="002754BE" w:rsidRDefault="002754BE" w:rsidP="007A1A82"/>
        </w:tc>
        <w:tc>
          <w:tcPr>
            <w:tcW w:w="171" w:type="pct"/>
            <w:shd w:val="clear" w:color="auto" w:fill="D9D9D9" w:themeFill="background1" w:themeFillShade="D9"/>
          </w:tcPr>
          <w:p w14:paraId="3E544F3A" w14:textId="77777777" w:rsidR="002754BE" w:rsidRDefault="002754BE" w:rsidP="007A1A82"/>
        </w:tc>
        <w:tc>
          <w:tcPr>
            <w:tcW w:w="156" w:type="pct"/>
            <w:shd w:val="clear" w:color="auto" w:fill="D9D9D9" w:themeFill="background1" w:themeFillShade="D9"/>
          </w:tcPr>
          <w:p w14:paraId="4370293B" w14:textId="77777777" w:rsidR="002754BE" w:rsidRDefault="002754BE" w:rsidP="007A1A82"/>
        </w:tc>
        <w:tc>
          <w:tcPr>
            <w:tcW w:w="178" w:type="pct"/>
            <w:shd w:val="clear" w:color="auto" w:fill="D9D9D9" w:themeFill="background1" w:themeFillShade="D9"/>
          </w:tcPr>
          <w:p w14:paraId="40EA8903" w14:textId="77777777" w:rsidR="002754BE" w:rsidRDefault="002754BE" w:rsidP="007A1A82"/>
        </w:tc>
        <w:tc>
          <w:tcPr>
            <w:tcW w:w="151" w:type="pct"/>
            <w:shd w:val="clear" w:color="auto" w:fill="D9D9D9" w:themeFill="background1" w:themeFillShade="D9"/>
          </w:tcPr>
          <w:p w14:paraId="009703FF" w14:textId="77777777" w:rsidR="002754BE" w:rsidRDefault="002754BE" w:rsidP="007A1A82"/>
        </w:tc>
        <w:tc>
          <w:tcPr>
            <w:tcW w:w="132" w:type="pct"/>
            <w:shd w:val="clear" w:color="auto" w:fill="D9D9D9" w:themeFill="background1" w:themeFillShade="D9"/>
          </w:tcPr>
          <w:p w14:paraId="3C810130" w14:textId="77777777" w:rsidR="002754BE" w:rsidRDefault="002754BE" w:rsidP="007A1A82"/>
        </w:tc>
        <w:tc>
          <w:tcPr>
            <w:tcW w:w="164" w:type="pct"/>
            <w:shd w:val="clear" w:color="auto" w:fill="D9D9D9" w:themeFill="background1" w:themeFillShade="D9"/>
          </w:tcPr>
          <w:p w14:paraId="3C176714" w14:textId="77777777" w:rsidR="002754BE" w:rsidRDefault="002754BE" w:rsidP="007A1A82"/>
        </w:tc>
        <w:tc>
          <w:tcPr>
            <w:tcW w:w="180" w:type="pct"/>
            <w:shd w:val="clear" w:color="auto" w:fill="D9D9D9" w:themeFill="background1" w:themeFillShade="D9"/>
          </w:tcPr>
          <w:p w14:paraId="68DA4AFF" w14:textId="77777777" w:rsidR="002754BE" w:rsidRDefault="002754BE" w:rsidP="007A1A82"/>
        </w:tc>
        <w:tc>
          <w:tcPr>
            <w:tcW w:w="154" w:type="pct"/>
            <w:shd w:val="clear" w:color="auto" w:fill="D9D9D9" w:themeFill="background1" w:themeFillShade="D9"/>
          </w:tcPr>
          <w:p w14:paraId="197C0596" w14:textId="77777777" w:rsidR="002754BE" w:rsidRDefault="002754BE" w:rsidP="007A1A82"/>
        </w:tc>
        <w:tc>
          <w:tcPr>
            <w:tcW w:w="139" w:type="pct"/>
            <w:shd w:val="clear" w:color="auto" w:fill="D9D9D9" w:themeFill="background1" w:themeFillShade="D9"/>
          </w:tcPr>
          <w:p w14:paraId="45EF0304" w14:textId="77777777" w:rsidR="002754BE" w:rsidRDefault="002754BE" w:rsidP="007A1A82"/>
        </w:tc>
        <w:tc>
          <w:tcPr>
            <w:tcW w:w="144" w:type="pct"/>
            <w:shd w:val="clear" w:color="auto" w:fill="D9D9D9" w:themeFill="background1" w:themeFillShade="D9"/>
          </w:tcPr>
          <w:p w14:paraId="7D537AC7" w14:textId="77777777" w:rsidR="002754BE" w:rsidRDefault="002754BE" w:rsidP="007A1A82"/>
        </w:tc>
        <w:tc>
          <w:tcPr>
            <w:tcW w:w="220" w:type="pct"/>
            <w:gridSpan w:val="2"/>
          </w:tcPr>
          <w:p w14:paraId="069A2BB1" w14:textId="77777777" w:rsidR="002754BE" w:rsidRDefault="002754BE" w:rsidP="007A1A82"/>
        </w:tc>
        <w:tc>
          <w:tcPr>
            <w:tcW w:w="283" w:type="pct"/>
          </w:tcPr>
          <w:p w14:paraId="638AE177" w14:textId="77777777" w:rsidR="002754BE" w:rsidRDefault="002754BE" w:rsidP="007A1A82"/>
        </w:tc>
        <w:tc>
          <w:tcPr>
            <w:tcW w:w="181" w:type="pct"/>
          </w:tcPr>
          <w:p w14:paraId="61F88CF6" w14:textId="77777777" w:rsidR="002754BE" w:rsidRDefault="002754BE" w:rsidP="007A1A82"/>
        </w:tc>
        <w:tc>
          <w:tcPr>
            <w:tcW w:w="833" w:type="pct"/>
          </w:tcPr>
          <w:p w14:paraId="1744A771" w14:textId="77777777" w:rsidR="002754BE" w:rsidRDefault="002754BE" w:rsidP="007A1A82">
            <w:r>
              <w:t>Lic. Daniel Gutiérrez Gómez</w:t>
            </w:r>
          </w:p>
        </w:tc>
      </w:tr>
      <w:tr w:rsidR="002754BE" w14:paraId="251EA306" w14:textId="77777777" w:rsidTr="007A1A82">
        <w:trPr>
          <w:trHeight w:val="304"/>
        </w:trPr>
        <w:tc>
          <w:tcPr>
            <w:tcW w:w="1125" w:type="pct"/>
          </w:tcPr>
          <w:p w14:paraId="6728F0F7" w14:textId="77777777" w:rsidR="002754BE" w:rsidRDefault="002754BE" w:rsidP="007A1A82">
            <w:r>
              <w:t>Planos cartográficos</w:t>
            </w:r>
          </w:p>
        </w:tc>
        <w:tc>
          <w:tcPr>
            <w:tcW w:w="470" w:type="pct"/>
          </w:tcPr>
          <w:p w14:paraId="28B11A62" w14:textId="77777777" w:rsidR="002754BE" w:rsidRDefault="002754BE" w:rsidP="007A1A82">
            <w:r>
              <w:t>12</w:t>
            </w:r>
          </w:p>
        </w:tc>
        <w:tc>
          <w:tcPr>
            <w:tcW w:w="161" w:type="pct"/>
            <w:shd w:val="clear" w:color="auto" w:fill="D9D9D9" w:themeFill="background1" w:themeFillShade="D9"/>
          </w:tcPr>
          <w:p w14:paraId="2D4DF599" w14:textId="77777777" w:rsidR="002754BE" w:rsidRDefault="002754BE" w:rsidP="007A1A82"/>
        </w:tc>
        <w:tc>
          <w:tcPr>
            <w:tcW w:w="158" w:type="pct"/>
            <w:shd w:val="clear" w:color="auto" w:fill="D9D9D9" w:themeFill="background1" w:themeFillShade="D9"/>
          </w:tcPr>
          <w:p w14:paraId="22D3B9D0" w14:textId="77777777" w:rsidR="002754BE" w:rsidRDefault="002754BE" w:rsidP="007A1A82"/>
        </w:tc>
        <w:tc>
          <w:tcPr>
            <w:tcW w:w="171" w:type="pct"/>
            <w:shd w:val="clear" w:color="auto" w:fill="D9D9D9" w:themeFill="background1" w:themeFillShade="D9"/>
          </w:tcPr>
          <w:p w14:paraId="2F8C2220" w14:textId="77777777" w:rsidR="002754BE" w:rsidRDefault="002754BE" w:rsidP="007A1A82"/>
        </w:tc>
        <w:tc>
          <w:tcPr>
            <w:tcW w:w="156" w:type="pct"/>
            <w:shd w:val="clear" w:color="auto" w:fill="D9D9D9" w:themeFill="background1" w:themeFillShade="D9"/>
          </w:tcPr>
          <w:p w14:paraId="2E05FCFE" w14:textId="77777777" w:rsidR="002754BE" w:rsidRDefault="002754BE" w:rsidP="007A1A82"/>
        </w:tc>
        <w:tc>
          <w:tcPr>
            <w:tcW w:w="178" w:type="pct"/>
            <w:shd w:val="clear" w:color="auto" w:fill="D9D9D9" w:themeFill="background1" w:themeFillShade="D9"/>
          </w:tcPr>
          <w:p w14:paraId="36C76E2C" w14:textId="77777777" w:rsidR="002754BE" w:rsidRDefault="002754BE" w:rsidP="007A1A82"/>
        </w:tc>
        <w:tc>
          <w:tcPr>
            <w:tcW w:w="151" w:type="pct"/>
            <w:shd w:val="clear" w:color="auto" w:fill="D9D9D9" w:themeFill="background1" w:themeFillShade="D9"/>
          </w:tcPr>
          <w:p w14:paraId="1BDA55EB" w14:textId="77777777" w:rsidR="002754BE" w:rsidRDefault="002754BE" w:rsidP="007A1A82"/>
        </w:tc>
        <w:tc>
          <w:tcPr>
            <w:tcW w:w="132" w:type="pct"/>
            <w:shd w:val="clear" w:color="auto" w:fill="D9D9D9" w:themeFill="background1" w:themeFillShade="D9"/>
          </w:tcPr>
          <w:p w14:paraId="221EDA3C" w14:textId="77777777" w:rsidR="002754BE" w:rsidRDefault="002754BE" w:rsidP="007A1A82"/>
        </w:tc>
        <w:tc>
          <w:tcPr>
            <w:tcW w:w="164" w:type="pct"/>
            <w:shd w:val="clear" w:color="auto" w:fill="D9D9D9" w:themeFill="background1" w:themeFillShade="D9"/>
          </w:tcPr>
          <w:p w14:paraId="14A6FCAD" w14:textId="77777777" w:rsidR="002754BE" w:rsidRDefault="002754BE" w:rsidP="007A1A82"/>
        </w:tc>
        <w:tc>
          <w:tcPr>
            <w:tcW w:w="180" w:type="pct"/>
            <w:shd w:val="clear" w:color="auto" w:fill="D9D9D9" w:themeFill="background1" w:themeFillShade="D9"/>
          </w:tcPr>
          <w:p w14:paraId="65383A42" w14:textId="77777777" w:rsidR="002754BE" w:rsidRDefault="002754BE" w:rsidP="007A1A82"/>
        </w:tc>
        <w:tc>
          <w:tcPr>
            <w:tcW w:w="154" w:type="pct"/>
            <w:shd w:val="clear" w:color="auto" w:fill="D9D9D9" w:themeFill="background1" w:themeFillShade="D9"/>
          </w:tcPr>
          <w:p w14:paraId="391FE5C5" w14:textId="77777777" w:rsidR="002754BE" w:rsidRDefault="002754BE" w:rsidP="007A1A82"/>
        </w:tc>
        <w:tc>
          <w:tcPr>
            <w:tcW w:w="139" w:type="pct"/>
            <w:shd w:val="clear" w:color="auto" w:fill="D9D9D9" w:themeFill="background1" w:themeFillShade="D9"/>
          </w:tcPr>
          <w:p w14:paraId="17BE90B5" w14:textId="77777777" w:rsidR="002754BE" w:rsidRDefault="002754BE" w:rsidP="007A1A82"/>
        </w:tc>
        <w:tc>
          <w:tcPr>
            <w:tcW w:w="144" w:type="pct"/>
            <w:shd w:val="clear" w:color="auto" w:fill="D9D9D9" w:themeFill="background1" w:themeFillShade="D9"/>
          </w:tcPr>
          <w:p w14:paraId="04C236F1" w14:textId="77777777" w:rsidR="002754BE" w:rsidRDefault="002754BE" w:rsidP="007A1A82"/>
        </w:tc>
        <w:tc>
          <w:tcPr>
            <w:tcW w:w="220" w:type="pct"/>
            <w:gridSpan w:val="2"/>
          </w:tcPr>
          <w:p w14:paraId="29C25E18" w14:textId="77777777" w:rsidR="002754BE" w:rsidRDefault="002754BE" w:rsidP="007A1A82"/>
        </w:tc>
        <w:tc>
          <w:tcPr>
            <w:tcW w:w="283" w:type="pct"/>
          </w:tcPr>
          <w:p w14:paraId="20A08E72" w14:textId="77777777" w:rsidR="002754BE" w:rsidRDefault="002754BE" w:rsidP="007A1A82"/>
        </w:tc>
        <w:tc>
          <w:tcPr>
            <w:tcW w:w="181" w:type="pct"/>
          </w:tcPr>
          <w:p w14:paraId="4A856914" w14:textId="77777777" w:rsidR="002754BE" w:rsidRDefault="002754BE" w:rsidP="007A1A82"/>
        </w:tc>
        <w:tc>
          <w:tcPr>
            <w:tcW w:w="833" w:type="pct"/>
          </w:tcPr>
          <w:p w14:paraId="7B1D10E9" w14:textId="77777777" w:rsidR="002754BE" w:rsidRDefault="002754BE" w:rsidP="007A1A82">
            <w:r>
              <w:t>Lic. Daniel Gutiérrez Gómez</w:t>
            </w:r>
          </w:p>
        </w:tc>
      </w:tr>
      <w:tr w:rsidR="002754BE" w14:paraId="763FFC89" w14:textId="77777777" w:rsidTr="007A1A82">
        <w:trPr>
          <w:trHeight w:val="304"/>
        </w:trPr>
        <w:tc>
          <w:tcPr>
            <w:tcW w:w="1125" w:type="pct"/>
          </w:tcPr>
          <w:p w14:paraId="2360D1B5" w14:textId="77777777" w:rsidR="002754BE" w:rsidRDefault="002754BE" w:rsidP="007A1A82">
            <w:r>
              <w:t>Planos de zonificación</w:t>
            </w:r>
          </w:p>
        </w:tc>
        <w:tc>
          <w:tcPr>
            <w:tcW w:w="470" w:type="pct"/>
          </w:tcPr>
          <w:p w14:paraId="5459CCE4" w14:textId="77777777" w:rsidR="002754BE" w:rsidRDefault="002754BE" w:rsidP="007A1A82">
            <w:r>
              <w:t>12</w:t>
            </w:r>
          </w:p>
        </w:tc>
        <w:tc>
          <w:tcPr>
            <w:tcW w:w="161" w:type="pct"/>
            <w:shd w:val="clear" w:color="auto" w:fill="D9D9D9" w:themeFill="background1" w:themeFillShade="D9"/>
          </w:tcPr>
          <w:p w14:paraId="14163341" w14:textId="77777777" w:rsidR="002754BE" w:rsidRDefault="002754BE" w:rsidP="007A1A82"/>
        </w:tc>
        <w:tc>
          <w:tcPr>
            <w:tcW w:w="158" w:type="pct"/>
            <w:shd w:val="clear" w:color="auto" w:fill="D9D9D9" w:themeFill="background1" w:themeFillShade="D9"/>
          </w:tcPr>
          <w:p w14:paraId="32B8F1B9" w14:textId="77777777" w:rsidR="002754BE" w:rsidRDefault="002754BE" w:rsidP="007A1A82"/>
        </w:tc>
        <w:tc>
          <w:tcPr>
            <w:tcW w:w="171" w:type="pct"/>
            <w:shd w:val="clear" w:color="auto" w:fill="D9D9D9" w:themeFill="background1" w:themeFillShade="D9"/>
          </w:tcPr>
          <w:p w14:paraId="7C1E0704" w14:textId="77777777" w:rsidR="002754BE" w:rsidRDefault="002754BE" w:rsidP="007A1A82"/>
        </w:tc>
        <w:tc>
          <w:tcPr>
            <w:tcW w:w="156" w:type="pct"/>
            <w:shd w:val="clear" w:color="auto" w:fill="D9D9D9" w:themeFill="background1" w:themeFillShade="D9"/>
          </w:tcPr>
          <w:p w14:paraId="2700293A" w14:textId="77777777" w:rsidR="002754BE" w:rsidRDefault="002754BE" w:rsidP="007A1A82"/>
        </w:tc>
        <w:tc>
          <w:tcPr>
            <w:tcW w:w="178" w:type="pct"/>
            <w:shd w:val="clear" w:color="auto" w:fill="D9D9D9" w:themeFill="background1" w:themeFillShade="D9"/>
          </w:tcPr>
          <w:p w14:paraId="4C3A6AD0" w14:textId="77777777" w:rsidR="002754BE" w:rsidRDefault="002754BE" w:rsidP="007A1A82"/>
        </w:tc>
        <w:tc>
          <w:tcPr>
            <w:tcW w:w="151" w:type="pct"/>
            <w:shd w:val="clear" w:color="auto" w:fill="D9D9D9" w:themeFill="background1" w:themeFillShade="D9"/>
          </w:tcPr>
          <w:p w14:paraId="7820981C" w14:textId="77777777" w:rsidR="002754BE" w:rsidRDefault="002754BE" w:rsidP="007A1A82"/>
        </w:tc>
        <w:tc>
          <w:tcPr>
            <w:tcW w:w="132" w:type="pct"/>
            <w:shd w:val="clear" w:color="auto" w:fill="D9D9D9" w:themeFill="background1" w:themeFillShade="D9"/>
          </w:tcPr>
          <w:p w14:paraId="15784F41" w14:textId="77777777" w:rsidR="002754BE" w:rsidRDefault="002754BE" w:rsidP="007A1A82"/>
        </w:tc>
        <w:tc>
          <w:tcPr>
            <w:tcW w:w="164" w:type="pct"/>
            <w:shd w:val="clear" w:color="auto" w:fill="D9D9D9" w:themeFill="background1" w:themeFillShade="D9"/>
          </w:tcPr>
          <w:p w14:paraId="43852570" w14:textId="77777777" w:rsidR="002754BE" w:rsidRDefault="002754BE" w:rsidP="007A1A82"/>
        </w:tc>
        <w:tc>
          <w:tcPr>
            <w:tcW w:w="180" w:type="pct"/>
            <w:shd w:val="clear" w:color="auto" w:fill="D9D9D9" w:themeFill="background1" w:themeFillShade="D9"/>
          </w:tcPr>
          <w:p w14:paraId="65FA15B3" w14:textId="77777777" w:rsidR="002754BE" w:rsidRDefault="002754BE" w:rsidP="007A1A82"/>
        </w:tc>
        <w:tc>
          <w:tcPr>
            <w:tcW w:w="154" w:type="pct"/>
            <w:shd w:val="clear" w:color="auto" w:fill="D9D9D9" w:themeFill="background1" w:themeFillShade="D9"/>
          </w:tcPr>
          <w:p w14:paraId="461F4FF7" w14:textId="77777777" w:rsidR="002754BE" w:rsidRDefault="002754BE" w:rsidP="007A1A82"/>
        </w:tc>
        <w:tc>
          <w:tcPr>
            <w:tcW w:w="139" w:type="pct"/>
            <w:shd w:val="clear" w:color="auto" w:fill="D9D9D9" w:themeFill="background1" w:themeFillShade="D9"/>
          </w:tcPr>
          <w:p w14:paraId="3A4B8BB3" w14:textId="77777777" w:rsidR="002754BE" w:rsidRDefault="002754BE" w:rsidP="007A1A82"/>
        </w:tc>
        <w:tc>
          <w:tcPr>
            <w:tcW w:w="144" w:type="pct"/>
            <w:shd w:val="clear" w:color="auto" w:fill="D9D9D9" w:themeFill="background1" w:themeFillShade="D9"/>
          </w:tcPr>
          <w:p w14:paraId="7F3B2B1D" w14:textId="77777777" w:rsidR="002754BE" w:rsidRDefault="002754BE" w:rsidP="007A1A82"/>
        </w:tc>
        <w:tc>
          <w:tcPr>
            <w:tcW w:w="220" w:type="pct"/>
            <w:gridSpan w:val="2"/>
          </w:tcPr>
          <w:p w14:paraId="1BF1F69E" w14:textId="77777777" w:rsidR="002754BE" w:rsidRDefault="002754BE" w:rsidP="007A1A82"/>
        </w:tc>
        <w:tc>
          <w:tcPr>
            <w:tcW w:w="283" w:type="pct"/>
          </w:tcPr>
          <w:p w14:paraId="2C8EC146" w14:textId="77777777" w:rsidR="002754BE" w:rsidRDefault="002754BE" w:rsidP="007A1A82"/>
        </w:tc>
        <w:tc>
          <w:tcPr>
            <w:tcW w:w="181" w:type="pct"/>
          </w:tcPr>
          <w:p w14:paraId="7B9964E8" w14:textId="77777777" w:rsidR="002754BE" w:rsidRDefault="002754BE" w:rsidP="007A1A82"/>
        </w:tc>
        <w:tc>
          <w:tcPr>
            <w:tcW w:w="833" w:type="pct"/>
          </w:tcPr>
          <w:p w14:paraId="46C10740" w14:textId="77777777" w:rsidR="002754BE" w:rsidRDefault="002754BE" w:rsidP="007A1A82">
            <w:r>
              <w:t>Lic. Daniel Gutiérrez Gómez</w:t>
            </w:r>
          </w:p>
        </w:tc>
      </w:tr>
      <w:tr w:rsidR="002754BE" w14:paraId="2454C7A3" w14:textId="77777777" w:rsidTr="007A1A82">
        <w:trPr>
          <w:trHeight w:val="304"/>
        </w:trPr>
        <w:tc>
          <w:tcPr>
            <w:tcW w:w="1125" w:type="pct"/>
          </w:tcPr>
          <w:p w14:paraId="0FC80F41" w14:textId="77777777" w:rsidR="002754BE" w:rsidRDefault="002754BE" w:rsidP="007A1A82">
            <w:r>
              <w:t>Elaboración de tablas de valores</w:t>
            </w:r>
          </w:p>
        </w:tc>
        <w:tc>
          <w:tcPr>
            <w:tcW w:w="470" w:type="pct"/>
          </w:tcPr>
          <w:p w14:paraId="08FDF148" w14:textId="77777777" w:rsidR="002754BE" w:rsidRDefault="002754BE" w:rsidP="007A1A82">
            <w:r>
              <w:t>09</w:t>
            </w:r>
          </w:p>
        </w:tc>
        <w:tc>
          <w:tcPr>
            <w:tcW w:w="161" w:type="pct"/>
            <w:shd w:val="clear" w:color="auto" w:fill="auto"/>
          </w:tcPr>
          <w:p w14:paraId="111E0145" w14:textId="77777777" w:rsidR="002754BE" w:rsidRDefault="002754BE" w:rsidP="007A1A82"/>
        </w:tc>
        <w:tc>
          <w:tcPr>
            <w:tcW w:w="158" w:type="pct"/>
            <w:shd w:val="clear" w:color="auto" w:fill="auto"/>
          </w:tcPr>
          <w:p w14:paraId="47236AB0" w14:textId="77777777" w:rsidR="002754BE" w:rsidRDefault="002754BE" w:rsidP="007A1A82"/>
        </w:tc>
        <w:tc>
          <w:tcPr>
            <w:tcW w:w="171" w:type="pct"/>
            <w:shd w:val="clear" w:color="auto" w:fill="D9D9D9" w:themeFill="background1" w:themeFillShade="D9"/>
          </w:tcPr>
          <w:p w14:paraId="34C0CBBD" w14:textId="77777777" w:rsidR="002754BE" w:rsidRDefault="002754BE" w:rsidP="007A1A82"/>
        </w:tc>
        <w:tc>
          <w:tcPr>
            <w:tcW w:w="156" w:type="pct"/>
            <w:shd w:val="clear" w:color="auto" w:fill="D9D9D9" w:themeFill="background1" w:themeFillShade="D9"/>
          </w:tcPr>
          <w:p w14:paraId="6354D76B" w14:textId="77777777" w:rsidR="002754BE" w:rsidRDefault="002754BE" w:rsidP="007A1A82"/>
        </w:tc>
        <w:tc>
          <w:tcPr>
            <w:tcW w:w="178" w:type="pct"/>
            <w:shd w:val="clear" w:color="auto" w:fill="D9D9D9" w:themeFill="background1" w:themeFillShade="D9"/>
          </w:tcPr>
          <w:p w14:paraId="48D901D5" w14:textId="77777777" w:rsidR="002754BE" w:rsidRDefault="002754BE" w:rsidP="007A1A82"/>
        </w:tc>
        <w:tc>
          <w:tcPr>
            <w:tcW w:w="151" w:type="pct"/>
            <w:shd w:val="clear" w:color="auto" w:fill="D9D9D9" w:themeFill="background1" w:themeFillShade="D9"/>
          </w:tcPr>
          <w:p w14:paraId="482819AD" w14:textId="77777777" w:rsidR="002754BE" w:rsidRDefault="002754BE" w:rsidP="007A1A82"/>
        </w:tc>
        <w:tc>
          <w:tcPr>
            <w:tcW w:w="132" w:type="pct"/>
            <w:shd w:val="clear" w:color="auto" w:fill="D9D9D9" w:themeFill="background1" w:themeFillShade="D9"/>
          </w:tcPr>
          <w:p w14:paraId="456DDEC2" w14:textId="77777777" w:rsidR="002754BE" w:rsidRDefault="002754BE" w:rsidP="007A1A82"/>
        </w:tc>
        <w:tc>
          <w:tcPr>
            <w:tcW w:w="164" w:type="pct"/>
            <w:shd w:val="clear" w:color="auto" w:fill="D9D9D9" w:themeFill="background1" w:themeFillShade="D9"/>
          </w:tcPr>
          <w:p w14:paraId="23079B4F" w14:textId="77777777" w:rsidR="002754BE" w:rsidRDefault="002754BE" w:rsidP="007A1A82"/>
        </w:tc>
        <w:tc>
          <w:tcPr>
            <w:tcW w:w="180" w:type="pct"/>
            <w:shd w:val="clear" w:color="auto" w:fill="D9D9D9" w:themeFill="background1" w:themeFillShade="D9"/>
          </w:tcPr>
          <w:p w14:paraId="75DDEF93" w14:textId="77777777" w:rsidR="002754BE" w:rsidRDefault="002754BE" w:rsidP="007A1A82"/>
        </w:tc>
        <w:tc>
          <w:tcPr>
            <w:tcW w:w="154" w:type="pct"/>
            <w:shd w:val="clear" w:color="auto" w:fill="D9D9D9" w:themeFill="background1" w:themeFillShade="D9"/>
          </w:tcPr>
          <w:p w14:paraId="5E3CDE59" w14:textId="77777777" w:rsidR="002754BE" w:rsidRDefault="002754BE" w:rsidP="007A1A82"/>
        </w:tc>
        <w:tc>
          <w:tcPr>
            <w:tcW w:w="139" w:type="pct"/>
            <w:shd w:val="clear" w:color="auto" w:fill="auto"/>
          </w:tcPr>
          <w:p w14:paraId="602AF796" w14:textId="77777777" w:rsidR="002754BE" w:rsidRDefault="002754BE" w:rsidP="007A1A82"/>
        </w:tc>
        <w:tc>
          <w:tcPr>
            <w:tcW w:w="144" w:type="pct"/>
            <w:shd w:val="clear" w:color="auto" w:fill="auto"/>
          </w:tcPr>
          <w:p w14:paraId="6B692DF9" w14:textId="77777777" w:rsidR="002754BE" w:rsidRDefault="002754BE" w:rsidP="007A1A82"/>
        </w:tc>
        <w:tc>
          <w:tcPr>
            <w:tcW w:w="220" w:type="pct"/>
            <w:gridSpan w:val="2"/>
          </w:tcPr>
          <w:p w14:paraId="3D15ACA8" w14:textId="77777777" w:rsidR="002754BE" w:rsidRDefault="002754BE" w:rsidP="007A1A82"/>
        </w:tc>
        <w:tc>
          <w:tcPr>
            <w:tcW w:w="283" w:type="pct"/>
          </w:tcPr>
          <w:p w14:paraId="038D84F9" w14:textId="77777777" w:rsidR="002754BE" w:rsidRDefault="002754BE" w:rsidP="007A1A82"/>
        </w:tc>
        <w:tc>
          <w:tcPr>
            <w:tcW w:w="181" w:type="pct"/>
          </w:tcPr>
          <w:p w14:paraId="6732F30F" w14:textId="77777777" w:rsidR="002754BE" w:rsidRDefault="002754BE" w:rsidP="007A1A82"/>
        </w:tc>
        <w:tc>
          <w:tcPr>
            <w:tcW w:w="833" w:type="pct"/>
          </w:tcPr>
          <w:p w14:paraId="28A385E7" w14:textId="77777777" w:rsidR="002754BE" w:rsidRDefault="002754BE" w:rsidP="007A1A82">
            <w:r>
              <w:t>Lic. Daniel Gutiérrez Gómez</w:t>
            </w:r>
          </w:p>
        </w:tc>
      </w:tr>
    </w:tbl>
    <w:p w14:paraId="637B6E16" w14:textId="77777777" w:rsidR="002754BE" w:rsidRDefault="002754BE" w:rsidP="002754BE"/>
    <w:p w14:paraId="113B32D6" w14:textId="77777777" w:rsidR="002754BE" w:rsidRDefault="002754BE" w:rsidP="002754BE">
      <w:pPr>
        <w:tabs>
          <w:tab w:val="left" w:pos="5940"/>
          <w:tab w:val="left" w:pos="12225"/>
        </w:tabs>
        <w:spacing w:after="0"/>
      </w:pPr>
    </w:p>
    <w:p w14:paraId="271A0459" w14:textId="77777777" w:rsidR="002754BE" w:rsidRDefault="002754BE" w:rsidP="002754BE">
      <w:pPr>
        <w:tabs>
          <w:tab w:val="left" w:pos="5940"/>
          <w:tab w:val="left" w:pos="12225"/>
        </w:tabs>
        <w:spacing w:after="0"/>
      </w:pPr>
    </w:p>
    <w:p w14:paraId="2C25A48C" w14:textId="77777777" w:rsidR="002754BE" w:rsidRDefault="002754BE" w:rsidP="002754BE">
      <w:pPr>
        <w:tabs>
          <w:tab w:val="left" w:pos="5940"/>
          <w:tab w:val="left" w:pos="12225"/>
        </w:tabs>
        <w:spacing w:after="0"/>
      </w:pPr>
      <w:r>
        <w:t>________________________________</w:t>
      </w:r>
      <w:r>
        <w:tab/>
        <w:t>__________________________________</w:t>
      </w:r>
      <w:r>
        <w:tab/>
        <w:t>________________________________________</w:t>
      </w:r>
    </w:p>
    <w:p w14:paraId="3B265D03" w14:textId="77777777" w:rsidR="002754BE" w:rsidRPr="00704C97" w:rsidRDefault="002754BE" w:rsidP="002754BE">
      <w:pPr>
        <w:spacing w:after="0"/>
      </w:pPr>
      <w:r>
        <w:t xml:space="preserve">    C.P. Manuel de Jesús Palafox Carrillo                                                          LIC. DANIEL GUTIÉRREZ GÓMEZ                                                                          L.E.D. Enrique Márquez Hernández</w:t>
      </w:r>
    </w:p>
    <w:p w14:paraId="49CB00E0" w14:textId="77777777" w:rsidR="002754BE" w:rsidRDefault="002754BE" w:rsidP="002754BE">
      <w:r>
        <w:t xml:space="preserve">         </w:t>
      </w:r>
      <w:proofErr w:type="spellStart"/>
      <w:r w:rsidRPr="00C84D50">
        <w:t>Vo.Bo</w:t>
      </w:r>
      <w:proofErr w:type="spellEnd"/>
      <w:r w:rsidRPr="00C84D50">
        <w:t xml:space="preserve">.  </w:t>
      </w:r>
      <w:r>
        <w:t xml:space="preserve">del Tesorero Municipal                                                         </w:t>
      </w:r>
      <w:proofErr w:type="spellStart"/>
      <w:r w:rsidRPr="00C84D50">
        <w:t>Vo.Bo</w:t>
      </w:r>
      <w:proofErr w:type="spellEnd"/>
      <w:r w:rsidRPr="00C84D50">
        <w:t>.  Enlace responsable del programa</w:t>
      </w:r>
      <w:r>
        <w:t xml:space="preserve">                                                      </w:t>
      </w:r>
      <w:proofErr w:type="spellStart"/>
      <w:r w:rsidRPr="00C84D50">
        <w:t>Vo.Bo</w:t>
      </w:r>
      <w:proofErr w:type="spellEnd"/>
      <w:r w:rsidRPr="00C84D50">
        <w:t>.  de la Dirección de Desarrollo Institucional</w:t>
      </w:r>
    </w:p>
    <w:p w14:paraId="0BED617A" w14:textId="77777777" w:rsidR="002754BE" w:rsidRDefault="002754BE" w:rsidP="002754BE">
      <w:pPr>
        <w:spacing w:after="0"/>
      </w:pPr>
    </w:p>
    <w:p w14:paraId="2CC13F77" w14:textId="77777777" w:rsidR="002754BE" w:rsidRDefault="002754BE" w:rsidP="002754BE">
      <w:pPr>
        <w:spacing w:after="0"/>
      </w:pPr>
    </w:p>
    <w:p w14:paraId="0CAC9046" w14:textId="77777777" w:rsidR="002754BE" w:rsidRDefault="002754BE" w:rsidP="002754BE">
      <w:pPr>
        <w:spacing w:after="0"/>
      </w:pPr>
    </w:p>
    <w:p w14:paraId="53279150" w14:textId="77777777" w:rsidR="002754BE" w:rsidRDefault="002754BE" w:rsidP="002754BE"/>
    <w:p w14:paraId="2FFE99A2" w14:textId="77777777" w:rsidR="002754BE" w:rsidRDefault="002754BE" w:rsidP="002754BE">
      <w:pPr>
        <w:spacing w:after="0"/>
      </w:pPr>
    </w:p>
    <w:p w14:paraId="141DC037" w14:textId="77777777" w:rsidR="002754BE" w:rsidRDefault="002754BE" w:rsidP="006932AA">
      <w:pPr>
        <w:spacing w:after="0"/>
      </w:pPr>
    </w:p>
    <w:sectPr w:rsidR="002754BE" w:rsidSect="00767F73">
      <w:pgSz w:w="20160" w:h="12240"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F510" w14:textId="77777777" w:rsidR="002B38BF" w:rsidRDefault="002B38BF" w:rsidP="001E3FBF">
      <w:pPr>
        <w:spacing w:after="0" w:line="240" w:lineRule="auto"/>
      </w:pPr>
      <w:r>
        <w:separator/>
      </w:r>
    </w:p>
  </w:endnote>
  <w:endnote w:type="continuationSeparator" w:id="0">
    <w:p w14:paraId="7D4E483B" w14:textId="77777777" w:rsidR="002B38BF" w:rsidRDefault="002B38BF" w:rsidP="001E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DDB7" w14:textId="77777777" w:rsidR="002B38BF" w:rsidRDefault="002B38BF" w:rsidP="001E3FBF">
      <w:pPr>
        <w:spacing w:after="0" w:line="240" w:lineRule="auto"/>
      </w:pPr>
      <w:r>
        <w:separator/>
      </w:r>
    </w:p>
  </w:footnote>
  <w:footnote w:type="continuationSeparator" w:id="0">
    <w:p w14:paraId="68A0A4B4" w14:textId="77777777" w:rsidR="002B38BF" w:rsidRDefault="002B38BF" w:rsidP="001E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E96F" w14:textId="2154D0F9" w:rsidR="00767F73" w:rsidRDefault="00C06218"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rPr>
      <w:drawing>
        <wp:anchor distT="0" distB="0" distL="114300" distR="114300" simplePos="0" relativeHeight="251660288" behindDoc="0" locked="0" layoutInCell="1" allowOverlap="1" wp14:anchorId="33EA21FE" wp14:editId="3826E1CB">
          <wp:simplePos x="0" y="0"/>
          <wp:positionH relativeFrom="margin">
            <wp:posOffset>4253481</wp:posOffset>
          </wp:positionH>
          <wp:positionV relativeFrom="paragraph">
            <wp:posOffset>-123190</wp:posOffset>
          </wp:positionV>
          <wp:extent cx="2087245" cy="528320"/>
          <wp:effectExtent l="0" t="0" r="8255"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6B0FE64" wp14:editId="0F1C0D69">
          <wp:simplePos x="0" y="0"/>
          <wp:positionH relativeFrom="margin">
            <wp:posOffset>8604885</wp:posOffset>
          </wp:positionH>
          <wp:positionV relativeFrom="paragraph">
            <wp:posOffset>-173355</wp:posOffset>
          </wp:positionV>
          <wp:extent cx="2087245" cy="528320"/>
          <wp:effectExtent l="0" t="0" r="825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 xml:space="preserve">PROGRAMA </w:t>
    </w:r>
    <w:r w:rsidR="0081203D">
      <w:rPr>
        <w:rFonts w:eastAsia="Times New Roman" w:cs="Calibri"/>
        <w:noProof/>
        <w:color w:val="000000"/>
        <w:sz w:val="16"/>
        <w:szCs w:val="16"/>
      </w:rPr>
      <w:t>PRESUPUESTARIO</w:t>
    </w:r>
  </w:p>
  <w:p w14:paraId="5FE415F5" w14:textId="70B0169E" w:rsidR="001E3FBF" w:rsidRDefault="001E3FBF"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rFonts w:eastAsia="Times New Roman" w:cs="Calibri"/>
        <w:noProof/>
        <w:color w:val="000000"/>
        <w:sz w:val="16"/>
        <w:szCs w:val="16"/>
      </w:rPr>
      <w:t>TESORERÍA MUNICIPAL</w:t>
    </w:r>
  </w:p>
  <w:p w14:paraId="2DE2158D" w14:textId="77777777" w:rsidR="005F609D" w:rsidRPr="00A27192" w:rsidRDefault="002B38BF" w:rsidP="00767F73">
    <w:pPr>
      <w:pBdr>
        <w:left w:val="single" w:sz="18" w:space="11" w:color="C00000"/>
      </w:pBdr>
      <w:tabs>
        <w:tab w:val="left" w:pos="3620"/>
        <w:tab w:val="left" w:pos="3964"/>
      </w:tabs>
      <w:spacing w:after="0" w:line="240" w:lineRule="auto"/>
      <w:rPr>
        <w:rFonts w:eastAsia="Times New Roman" w:cs="Calibri"/>
        <w:color w:val="000000"/>
        <w:sz w:val="20"/>
        <w:szCs w:val="20"/>
      </w:rPr>
    </w:pPr>
  </w:p>
  <w:p w14:paraId="55618DF9" w14:textId="77777777" w:rsidR="00767F73" w:rsidRDefault="002B38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BF"/>
    <w:rsid w:val="00011FED"/>
    <w:rsid w:val="000C705E"/>
    <w:rsid w:val="00116550"/>
    <w:rsid w:val="00177976"/>
    <w:rsid w:val="001E3FBF"/>
    <w:rsid w:val="001F7390"/>
    <w:rsid w:val="002754BE"/>
    <w:rsid w:val="002B38BF"/>
    <w:rsid w:val="003117D0"/>
    <w:rsid w:val="00332CC4"/>
    <w:rsid w:val="003D3E68"/>
    <w:rsid w:val="003F70B4"/>
    <w:rsid w:val="00451033"/>
    <w:rsid w:val="005131C5"/>
    <w:rsid w:val="00527C30"/>
    <w:rsid w:val="005A2E0C"/>
    <w:rsid w:val="005C0D37"/>
    <w:rsid w:val="005E5D55"/>
    <w:rsid w:val="006932AA"/>
    <w:rsid w:val="006C5BA1"/>
    <w:rsid w:val="00704C97"/>
    <w:rsid w:val="00767E0F"/>
    <w:rsid w:val="007C6305"/>
    <w:rsid w:val="0081203D"/>
    <w:rsid w:val="008D3CBD"/>
    <w:rsid w:val="00917C2D"/>
    <w:rsid w:val="009C13E3"/>
    <w:rsid w:val="009D11E4"/>
    <w:rsid w:val="00A76066"/>
    <w:rsid w:val="00A93259"/>
    <w:rsid w:val="00AE1669"/>
    <w:rsid w:val="00AE4325"/>
    <w:rsid w:val="00B2268D"/>
    <w:rsid w:val="00B7463C"/>
    <w:rsid w:val="00BB7C8C"/>
    <w:rsid w:val="00BC7DE0"/>
    <w:rsid w:val="00BD2B29"/>
    <w:rsid w:val="00C0209A"/>
    <w:rsid w:val="00C06218"/>
    <w:rsid w:val="00D42020"/>
    <w:rsid w:val="00D8251B"/>
    <w:rsid w:val="00D860B1"/>
    <w:rsid w:val="00D94B6E"/>
    <w:rsid w:val="00DD6044"/>
    <w:rsid w:val="00E3175C"/>
    <w:rsid w:val="00EA4D20"/>
    <w:rsid w:val="00ED0C57"/>
    <w:rsid w:val="00F0369B"/>
    <w:rsid w:val="00F91C35"/>
    <w:rsid w:val="00FE37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0D26"/>
  <w15:chartTrackingRefBased/>
  <w15:docId w15:val="{E070874B-514E-41BB-8327-DFAE3B06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FB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FBF"/>
    <w:pPr>
      <w:ind w:left="708"/>
    </w:pPr>
  </w:style>
  <w:style w:type="paragraph" w:styleId="Encabezado">
    <w:name w:val="header"/>
    <w:basedOn w:val="Normal"/>
    <w:link w:val="EncabezadoCar"/>
    <w:uiPriority w:val="99"/>
    <w:unhideWhenUsed/>
    <w:rsid w:val="001E3F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FBF"/>
    <w:rPr>
      <w:rFonts w:ascii="Calibri" w:eastAsia="Calibri" w:hAnsi="Calibri" w:cs="Times New Roman"/>
    </w:rPr>
  </w:style>
  <w:style w:type="paragraph" w:styleId="Piedepgina">
    <w:name w:val="footer"/>
    <w:basedOn w:val="Normal"/>
    <w:link w:val="PiedepginaCar"/>
    <w:uiPriority w:val="99"/>
    <w:unhideWhenUsed/>
    <w:rsid w:val="001E3F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FBF"/>
    <w:rPr>
      <w:rFonts w:ascii="Calibri" w:eastAsia="Calibri" w:hAnsi="Calibri" w:cs="Times New Roman"/>
    </w:rPr>
  </w:style>
  <w:style w:type="table" w:styleId="Tablaconcuadrcula">
    <w:name w:val="Table Grid"/>
    <w:basedOn w:val="Tablanormal"/>
    <w:uiPriority w:val="39"/>
    <w:rsid w:val="001E3F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6990">
      <w:bodyDiv w:val="1"/>
      <w:marLeft w:val="0"/>
      <w:marRight w:val="0"/>
      <w:marTop w:val="0"/>
      <w:marBottom w:val="0"/>
      <w:divBdr>
        <w:top w:val="none" w:sz="0" w:space="0" w:color="auto"/>
        <w:left w:val="none" w:sz="0" w:space="0" w:color="auto"/>
        <w:bottom w:val="none" w:sz="0" w:space="0" w:color="auto"/>
        <w:right w:val="none" w:sz="0" w:space="0" w:color="auto"/>
      </w:divBdr>
    </w:div>
    <w:div w:id="193806251">
      <w:bodyDiv w:val="1"/>
      <w:marLeft w:val="0"/>
      <w:marRight w:val="0"/>
      <w:marTop w:val="0"/>
      <w:marBottom w:val="0"/>
      <w:divBdr>
        <w:top w:val="none" w:sz="0" w:space="0" w:color="auto"/>
        <w:left w:val="none" w:sz="0" w:space="0" w:color="auto"/>
        <w:bottom w:val="none" w:sz="0" w:space="0" w:color="auto"/>
        <w:right w:val="none" w:sz="0" w:space="0" w:color="auto"/>
      </w:divBdr>
    </w:div>
    <w:div w:id="844786651">
      <w:bodyDiv w:val="1"/>
      <w:marLeft w:val="0"/>
      <w:marRight w:val="0"/>
      <w:marTop w:val="0"/>
      <w:marBottom w:val="0"/>
      <w:divBdr>
        <w:top w:val="none" w:sz="0" w:space="0" w:color="auto"/>
        <w:left w:val="none" w:sz="0" w:space="0" w:color="auto"/>
        <w:bottom w:val="none" w:sz="0" w:space="0" w:color="auto"/>
        <w:right w:val="none" w:sz="0" w:space="0" w:color="auto"/>
      </w:divBdr>
    </w:div>
    <w:div w:id="848174127">
      <w:bodyDiv w:val="1"/>
      <w:marLeft w:val="0"/>
      <w:marRight w:val="0"/>
      <w:marTop w:val="0"/>
      <w:marBottom w:val="0"/>
      <w:divBdr>
        <w:top w:val="none" w:sz="0" w:space="0" w:color="auto"/>
        <w:left w:val="none" w:sz="0" w:space="0" w:color="auto"/>
        <w:bottom w:val="none" w:sz="0" w:space="0" w:color="auto"/>
        <w:right w:val="none" w:sz="0" w:space="0" w:color="auto"/>
      </w:divBdr>
    </w:div>
    <w:div w:id="1144465640">
      <w:bodyDiv w:val="1"/>
      <w:marLeft w:val="0"/>
      <w:marRight w:val="0"/>
      <w:marTop w:val="0"/>
      <w:marBottom w:val="0"/>
      <w:divBdr>
        <w:top w:val="none" w:sz="0" w:space="0" w:color="auto"/>
        <w:left w:val="none" w:sz="0" w:space="0" w:color="auto"/>
        <w:bottom w:val="none" w:sz="0" w:space="0" w:color="auto"/>
        <w:right w:val="none" w:sz="0" w:space="0" w:color="auto"/>
      </w:divBdr>
    </w:div>
    <w:div w:id="1350981926">
      <w:bodyDiv w:val="1"/>
      <w:marLeft w:val="0"/>
      <w:marRight w:val="0"/>
      <w:marTop w:val="0"/>
      <w:marBottom w:val="0"/>
      <w:divBdr>
        <w:top w:val="none" w:sz="0" w:space="0" w:color="auto"/>
        <w:left w:val="none" w:sz="0" w:space="0" w:color="auto"/>
        <w:bottom w:val="none" w:sz="0" w:space="0" w:color="auto"/>
        <w:right w:val="none" w:sz="0" w:space="0" w:color="auto"/>
      </w:divBdr>
    </w:div>
    <w:div w:id="1815876273">
      <w:bodyDiv w:val="1"/>
      <w:marLeft w:val="0"/>
      <w:marRight w:val="0"/>
      <w:marTop w:val="0"/>
      <w:marBottom w:val="0"/>
      <w:divBdr>
        <w:top w:val="none" w:sz="0" w:space="0" w:color="auto"/>
        <w:left w:val="none" w:sz="0" w:space="0" w:color="auto"/>
        <w:bottom w:val="none" w:sz="0" w:space="0" w:color="auto"/>
        <w:right w:val="none" w:sz="0" w:space="0" w:color="auto"/>
      </w:divBdr>
    </w:div>
    <w:div w:id="20950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D8982-A569-4721-AB49-D07EB3B2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2263</Words>
  <Characters>12447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CONTA028</dc:creator>
  <cp:keywords/>
  <dc:description/>
  <cp:lastModifiedBy>Untra.010</cp:lastModifiedBy>
  <cp:revision>4</cp:revision>
  <dcterms:created xsi:type="dcterms:W3CDTF">2023-02-14T20:15:00Z</dcterms:created>
  <dcterms:modified xsi:type="dcterms:W3CDTF">2023-02-15T19:24:00Z</dcterms:modified>
</cp:coreProperties>
</file>